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B5" w:rsidRDefault="00ED02B5" w:rsidP="00ED02B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02B5" w:rsidRDefault="00ED02B5" w:rsidP="00ED02B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ED02B5" w:rsidRDefault="00ED02B5" w:rsidP="00ED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ED02B5" w:rsidRDefault="00ED02B5" w:rsidP="00ED02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D02B5" w:rsidRDefault="00ED02B5" w:rsidP="00ED02B5">
      <w:pPr>
        <w:jc w:val="center"/>
        <w:rPr>
          <w:rFonts w:ascii="Times New Roman" w:hAnsi="Times New Roman" w:cs="Times New Roman"/>
          <w:b/>
        </w:rPr>
      </w:pPr>
    </w:p>
    <w:p w:rsidR="00ED02B5" w:rsidRDefault="00ED02B5" w:rsidP="00ED02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ED02B5" w:rsidRDefault="00ED02B5" w:rsidP="009D6DCB">
      <w:pPr>
        <w:shd w:val="clear" w:color="auto" w:fill="FFFFFF"/>
        <w:spacing w:line="480" w:lineRule="auto"/>
        <w:rPr>
          <w:rFonts w:ascii="Times New Roman" w:hAnsi="Times New Roman" w:cs="Times New Roman"/>
          <w:color w:val="000000"/>
        </w:rPr>
      </w:pPr>
    </w:p>
    <w:p w:rsidR="00ED02B5" w:rsidRDefault="00ED02B5" w:rsidP="00ED02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ED02B5" w:rsidRDefault="00067FF3" w:rsidP="00ED02B5">
      <w:pPr>
        <w:shd w:val="clear" w:color="auto" w:fill="FFFFFF"/>
        <w:tabs>
          <w:tab w:val="left" w:pos="426"/>
        </w:tabs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от </w:t>
      </w:r>
      <w:r w:rsidRPr="00067FF3">
        <w:rPr>
          <w:rFonts w:ascii="Times New Roman" w:hAnsi="Times New Roman" w:cs="Times New Roman"/>
          <w:color w:val="000000"/>
          <w:u w:val="single"/>
        </w:rPr>
        <w:t>«</w:t>
      </w:r>
      <w:r w:rsidR="00CB49D5" w:rsidRPr="00067FF3">
        <w:rPr>
          <w:rFonts w:ascii="Times New Roman" w:hAnsi="Times New Roman" w:cs="Times New Roman"/>
          <w:color w:val="000000"/>
          <w:u w:val="single"/>
        </w:rPr>
        <w:t>1</w:t>
      </w:r>
      <w:r w:rsidR="009D6DCB" w:rsidRPr="00067FF3">
        <w:rPr>
          <w:rFonts w:ascii="Times New Roman" w:hAnsi="Times New Roman" w:cs="Times New Roman"/>
          <w:color w:val="000000"/>
          <w:u w:val="single"/>
        </w:rPr>
        <w:t>1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3267C8" w:rsidRPr="00067FF3">
        <w:rPr>
          <w:rFonts w:ascii="Times New Roman" w:hAnsi="Times New Roman" w:cs="Times New Roman"/>
          <w:color w:val="000000"/>
          <w:u w:val="single"/>
        </w:rPr>
        <w:t>марта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ED02B5" w:rsidRPr="00067FF3">
        <w:rPr>
          <w:rFonts w:ascii="Times New Roman" w:hAnsi="Times New Roman" w:cs="Times New Roman"/>
          <w:color w:val="000000"/>
          <w:u w:val="single"/>
        </w:rPr>
        <w:t>201</w:t>
      </w:r>
      <w:r w:rsidR="003267C8" w:rsidRPr="00067FF3">
        <w:rPr>
          <w:rFonts w:ascii="Times New Roman" w:hAnsi="Times New Roman" w:cs="Times New Roman"/>
          <w:color w:val="000000"/>
          <w:u w:val="single"/>
        </w:rPr>
        <w:t>6</w:t>
      </w:r>
      <w:r>
        <w:rPr>
          <w:rFonts w:ascii="Times New Roman" w:hAnsi="Times New Roman" w:cs="Times New Roman"/>
          <w:color w:val="000000"/>
          <w:u w:val="single"/>
        </w:rPr>
        <w:t xml:space="preserve"> г. № </w:t>
      </w:r>
      <w:r w:rsidR="003267C8" w:rsidRPr="00067FF3">
        <w:rPr>
          <w:rFonts w:ascii="Times New Roman" w:hAnsi="Times New Roman" w:cs="Times New Roman"/>
          <w:color w:val="000000"/>
          <w:u w:val="single"/>
        </w:rPr>
        <w:t>33</w:t>
      </w:r>
    </w:p>
    <w:p w:rsidR="00ED02B5" w:rsidRDefault="00ED02B5" w:rsidP="00ED02B5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п. Пригородный</w:t>
      </w:r>
    </w:p>
    <w:p w:rsidR="00ED02B5" w:rsidRDefault="00ED02B5" w:rsidP="00ED02B5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E53E3" w:rsidRDefault="009D6DCB" w:rsidP="009D6DCB">
      <w:pPr>
        <w:ind w:firstLine="0"/>
        <w:jc w:val="left"/>
        <w:outlineLvl w:val="0"/>
        <w:rPr>
          <w:rFonts w:ascii="Times New Roman" w:hAnsi="Times New Roman" w:cs="Times New Roman"/>
          <w:b/>
          <w:bCs/>
        </w:rPr>
      </w:pPr>
      <w:r w:rsidRPr="009D6DCB">
        <w:rPr>
          <w:rFonts w:ascii="Times New Roman" w:hAnsi="Times New Roman" w:cs="Times New Roman"/>
          <w:b/>
          <w:bCs/>
        </w:rPr>
        <w:t xml:space="preserve">Об утверждении </w:t>
      </w:r>
      <w:r w:rsidR="007E53E3">
        <w:rPr>
          <w:rFonts w:ascii="Times New Roman" w:hAnsi="Times New Roman" w:cs="Times New Roman"/>
          <w:b/>
          <w:bCs/>
        </w:rPr>
        <w:t>порядка</w:t>
      </w:r>
    </w:p>
    <w:p w:rsidR="007E53E3" w:rsidRDefault="007E53E3" w:rsidP="009D6DCB">
      <w:pPr>
        <w:ind w:firstLine="0"/>
        <w:jc w:val="lef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разработки прогноза </w:t>
      </w:r>
    </w:p>
    <w:p w:rsidR="007E53E3" w:rsidRDefault="007E53E3" w:rsidP="009D6DCB">
      <w:pPr>
        <w:ind w:firstLine="0"/>
        <w:jc w:val="lef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социально-экономического</w:t>
      </w:r>
    </w:p>
    <w:p w:rsidR="007E53E3" w:rsidRDefault="007E53E3" w:rsidP="009D6DCB">
      <w:pPr>
        <w:ind w:firstLine="0"/>
        <w:jc w:val="lef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развития </w:t>
      </w:r>
      <w:r w:rsidR="00082793">
        <w:rPr>
          <w:rFonts w:ascii="Times New Roman" w:hAnsi="Times New Roman" w:cs="Times New Roman"/>
          <w:b/>
          <w:bCs/>
        </w:rPr>
        <w:t>Пригородного</w:t>
      </w:r>
    </w:p>
    <w:p w:rsidR="009D6DCB" w:rsidRPr="009D6DCB" w:rsidRDefault="00082793" w:rsidP="009D6DCB">
      <w:pPr>
        <w:ind w:firstLine="0"/>
        <w:jc w:val="lef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поселения</w:t>
      </w:r>
      <w:r w:rsidR="009D6DCB" w:rsidRPr="009D6DCB">
        <w:rPr>
          <w:rFonts w:ascii="Times New Roman" w:hAnsi="Times New Roman" w:cs="Times New Roman"/>
          <w:b/>
          <w:bCs/>
        </w:rPr>
        <w:t xml:space="preserve"> </w:t>
      </w:r>
    </w:p>
    <w:p w:rsidR="009D6DCB" w:rsidRPr="009D6DCB" w:rsidRDefault="009D6DCB" w:rsidP="009D6DCB">
      <w:pPr>
        <w:spacing w:line="48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D6DCB" w:rsidRPr="009D6DCB" w:rsidRDefault="007E53E3" w:rsidP="003766B2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>
        <w:rPr>
          <w:rFonts w:ascii="Times New Roman" w:hAnsi="Times New Roman" w:cs="Times New Roman"/>
        </w:rPr>
        <w:t xml:space="preserve">процесса формирования параметров прогноза социально-экономического развития </w:t>
      </w:r>
      <w:r w:rsidR="00082793">
        <w:rPr>
          <w:rFonts w:ascii="Times New Roman" w:hAnsi="Times New Roman" w:cs="Times New Roman"/>
        </w:rPr>
        <w:t>Пригородного сельского поселения</w:t>
      </w:r>
      <w:proofErr w:type="gramEnd"/>
      <w:r w:rsidR="00082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Пригородного сельского поселения </w:t>
      </w:r>
      <w:r w:rsidR="00082793">
        <w:rPr>
          <w:rFonts w:ascii="Times New Roman" w:hAnsi="Times New Roman" w:cs="Times New Roman"/>
        </w:rPr>
        <w:t>Калачеевского муниципального района Воронежской области</w:t>
      </w:r>
      <w:r w:rsidR="00F376C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D6DCB" w:rsidRPr="009D6DCB">
        <w:rPr>
          <w:rFonts w:ascii="Times New Roman" w:hAnsi="Times New Roman" w:cs="Times New Roman"/>
          <w:b/>
          <w:spacing w:val="20"/>
        </w:rPr>
        <w:t>постановляет</w:t>
      </w:r>
      <w:r w:rsidR="009D6DCB" w:rsidRPr="009D6DCB">
        <w:rPr>
          <w:rFonts w:ascii="Times New Roman" w:hAnsi="Times New Roman" w:cs="Times New Roman"/>
          <w:bCs/>
        </w:rPr>
        <w:t>:</w:t>
      </w:r>
    </w:p>
    <w:p w:rsidR="009D6DCB" w:rsidRPr="00082793" w:rsidRDefault="00082793" w:rsidP="00FC6A1A">
      <w:pPr>
        <w:pStyle w:val="a3"/>
        <w:widowControl/>
        <w:tabs>
          <w:tab w:val="left" w:pos="709"/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C6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="009D6DCB" w:rsidRPr="00082793">
        <w:rPr>
          <w:rFonts w:ascii="Times New Roman" w:hAnsi="Times New Roman" w:cs="Times New Roman"/>
        </w:rPr>
        <w:t xml:space="preserve">Утвердить </w:t>
      </w:r>
      <w:r w:rsidR="007E53E3">
        <w:rPr>
          <w:rFonts w:ascii="Times New Roman" w:hAnsi="Times New Roman" w:cs="Times New Roman"/>
        </w:rPr>
        <w:t xml:space="preserve">Порядок разработки прогноза социально-экономического развития </w:t>
      </w:r>
      <w:r w:rsidR="009D6DCB" w:rsidRPr="00082793">
        <w:rPr>
          <w:rFonts w:ascii="Times New Roman" w:hAnsi="Times New Roman" w:cs="Times New Roman"/>
        </w:rPr>
        <w:t xml:space="preserve"> </w:t>
      </w:r>
      <w:r w:rsidRPr="00082793">
        <w:rPr>
          <w:rFonts w:ascii="Times New Roman" w:hAnsi="Times New Roman" w:cs="Times New Roman"/>
        </w:rPr>
        <w:t>Пригородного сельского поселения</w:t>
      </w:r>
      <w:r w:rsidR="009D6DCB" w:rsidRPr="00082793">
        <w:rPr>
          <w:rFonts w:ascii="Times New Roman" w:hAnsi="Times New Roman" w:cs="Times New Roman"/>
        </w:rPr>
        <w:t xml:space="preserve"> </w:t>
      </w:r>
      <w:r w:rsidR="00D52E81">
        <w:rPr>
          <w:rFonts w:ascii="Times New Roman" w:hAnsi="Times New Roman" w:cs="Times New Roman"/>
        </w:rPr>
        <w:t>согласно приложению</w:t>
      </w:r>
      <w:r w:rsidR="009D6DCB" w:rsidRPr="00082793">
        <w:rPr>
          <w:rFonts w:ascii="Times New Roman" w:hAnsi="Times New Roman" w:cs="Times New Roman"/>
        </w:rPr>
        <w:t>.</w:t>
      </w:r>
    </w:p>
    <w:p w:rsidR="009D6DCB" w:rsidRDefault="00FC6A1A" w:rsidP="00FC6A1A">
      <w:pPr>
        <w:tabs>
          <w:tab w:val="left" w:pos="851"/>
        </w:tabs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2793">
        <w:rPr>
          <w:rFonts w:ascii="Times New Roman" w:hAnsi="Times New Roman" w:cs="Times New Roman"/>
        </w:rPr>
        <w:t>2</w:t>
      </w:r>
      <w:r w:rsidR="009D6DCB" w:rsidRPr="009D6DCB">
        <w:rPr>
          <w:rFonts w:ascii="Times New Roman" w:hAnsi="Times New Roman" w:cs="Times New Roman"/>
        </w:rPr>
        <w:t xml:space="preserve">. Настоящее постановление подлежит опубликованию в Вестнике нормативных правовых актов </w:t>
      </w:r>
      <w:r w:rsidR="00082793">
        <w:rPr>
          <w:rFonts w:ascii="Times New Roman" w:hAnsi="Times New Roman" w:cs="Times New Roman"/>
        </w:rPr>
        <w:t xml:space="preserve">Пригородного сельского поселения </w:t>
      </w:r>
      <w:r w:rsidR="009D6DCB" w:rsidRPr="009D6DCB">
        <w:rPr>
          <w:rFonts w:ascii="Times New Roman" w:hAnsi="Times New Roman" w:cs="Times New Roman"/>
        </w:rPr>
        <w:t>Калачеевского муниципального района Воронежской области.</w:t>
      </w:r>
    </w:p>
    <w:p w:rsidR="00D52E81" w:rsidRPr="009D6DCB" w:rsidRDefault="00FC6A1A" w:rsidP="00FC6A1A">
      <w:pPr>
        <w:tabs>
          <w:tab w:val="left" w:pos="851"/>
          <w:tab w:val="left" w:pos="993"/>
        </w:tabs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52E81">
        <w:rPr>
          <w:rFonts w:ascii="Times New Roman" w:hAnsi="Times New Roman" w:cs="Times New Roman"/>
        </w:rPr>
        <w:t>3. Настоящее постановление вступает в силу с момента его под</w:t>
      </w:r>
      <w:r w:rsidR="00AF6782">
        <w:rPr>
          <w:rFonts w:ascii="Times New Roman" w:hAnsi="Times New Roman" w:cs="Times New Roman"/>
        </w:rPr>
        <w:t>писания.</w:t>
      </w:r>
    </w:p>
    <w:p w:rsidR="009D6DCB" w:rsidRPr="009D6DCB" w:rsidRDefault="00FC6A1A" w:rsidP="00FC6A1A">
      <w:pPr>
        <w:tabs>
          <w:tab w:val="left" w:pos="851"/>
        </w:tabs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F6782">
        <w:rPr>
          <w:rFonts w:ascii="Times New Roman" w:hAnsi="Times New Roman" w:cs="Times New Roman"/>
        </w:rPr>
        <w:t>4</w:t>
      </w:r>
      <w:r w:rsidR="009D6DCB" w:rsidRPr="009D6DCB">
        <w:rPr>
          <w:rFonts w:ascii="Times New Roman" w:hAnsi="Times New Roman" w:cs="Times New Roman"/>
        </w:rPr>
        <w:t xml:space="preserve">. </w:t>
      </w:r>
      <w:proofErr w:type="gramStart"/>
      <w:r w:rsidR="009D6DCB" w:rsidRPr="009D6DCB">
        <w:rPr>
          <w:rFonts w:ascii="Times New Roman" w:hAnsi="Times New Roman" w:cs="Times New Roman"/>
        </w:rPr>
        <w:t>Контроль за</w:t>
      </w:r>
      <w:proofErr w:type="gramEnd"/>
      <w:r w:rsidR="009D6DCB" w:rsidRPr="009D6DCB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AF6782">
        <w:rPr>
          <w:rFonts w:ascii="Times New Roman" w:hAnsi="Times New Roman" w:cs="Times New Roman"/>
        </w:rPr>
        <w:t>возложить на главного бухгалтера Пригородного сельского поселения</w:t>
      </w:r>
      <w:r w:rsidR="009D6DCB" w:rsidRPr="009D6DCB">
        <w:rPr>
          <w:rFonts w:ascii="Times New Roman" w:hAnsi="Times New Roman" w:cs="Times New Roman"/>
        </w:rPr>
        <w:t>.</w:t>
      </w:r>
    </w:p>
    <w:p w:rsidR="009D6DCB" w:rsidRPr="009D6DCB" w:rsidRDefault="009D6DCB" w:rsidP="009D6DCB">
      <w:pPr>
        <w:spacing w:line="720" w:lineRule="auto"/>
        <w:ind w:firstLine="539"/>
        <w:rPr>
          <w:rFonts w:ascii="Times New Roman" w:hAnsi="Times New Roman" w:cs="Times New Roman"/>
        </w:rPr>
      </w:pPr>
    </w:p>
    <w:p w:rsidR="009D6DCB" w:rsidRPr="009D6DCB" w:rsidRDefault="009D6DCB" w:rsidP="009D6DCB">
      <w:pPr>
        <w:ind w:firstLine="539"/>
        <w:rPr>
          <w:rFonts w:ascii="Times New Roman" w:hAnsi="Times New Roman" w:cs="Times New Roman"/>
        </w:rPr>
      </w:pPr>
    </w:p>
    <w:p w:rsidR="009D6DCB" w:rsidRPr="009D6DCB" w:rsidRDefault="009D6DCB" w:rsidP="009D6DCB">
      <w:pPr>
        <w:ind w:firstLine="0"/>
        <w:rPr>
          <w:rFonts w:ascii="Times New Roman" w:hAnsi="Times New Roman" w:cs="Times New Roman"/>
          <w:b/>
        </w:rPr>
      </w:pPr>
      <w:r w:rsidRPr="009D6DCB">
        <w:rPr>
          <w:rFonts w:ascii="Times New Roman" w:hAnsi="Times New Roman" w:cs="Times New Roman"/>
          <w:b/>
        </w:rPr>
        <w:t xml:space="preserve">Глава </w:t>
      </w:r>
      <w:proofErr w:type="gramStart"/>
      <w:r>
        <w:rPr>
          <w:rFonts w:ascii="Times New Roman" w:hAnsi="Times New Roman" w:cs="Times New Roman"/>
          <w:b/>
        </w:rPr>
        <w:t>Пригородного</w:t>
      </w:r>
      <w:proofErr w:type="gramEnd"/>
    </w:p>
    <w:p w:rsidR="009D6DCB" w:rsidRPr="009D6DCB" w:rsidRDefault="009D6DCB" w:rsidP="009D6DCB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                                                   </w:t>
      </w:r>
      <w:r w:rsidRPr="009D6DCB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9D6DC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И.М. Фальков</w:t>
      </w:r>
      <w:r w:rsidRPr="009D6DCB">
        <w:rPr>
          <w:rFonts w:ascii="Times New Roman" w:hAnsi="Times New Roman" w:cs="Times New Roman"/>
          <w:b/>
        </w:rPr>
        <w:t xml:space="preserve">                                          </w:t>
      </w:r>
    </w:p>
    <w:p w:rsidR="009D6DCB" w:rsidRPr="009D6DCB" w:rsidRDefault="009D6DCB" w:rsidP="009D6DCB">
      <w:pPr>
        <w:ind w:firstLine="0"/>
        <w:jc w:val="left"/>
        <w:rPr>
          <w:rFonts w:ascii="Times New Roman" w:hAnsi="Times New Roman" w:cs="Times New Roman"/>
          <w:b/>
        </w:rPr>
      </w:pPr>
    </w:p>
    <w:p w:rsidR="009D6DCB" w:rsidRDefault="009D6DCB" w:rsidP="009D6DCB">
      <w:pPr>
        <w:ind w:firstLine="0"/>
        <w:jc w:val="left"/>
        <w:rPr>
          <w:rFonts w:ascii="Times New Roman" w:hAnsi="Times New Roman" w:cs="Times New Roman"/>
          <w:b/>
        </w:rPr>
      </w:pPr>
    </w:p>
    <w:p w:rsidR="00AF6782" w:rsidRDefault="00AF6782" w:rsidP="009D6DCB">
      <w:pPr>
        <w:ind w:firstLine="0"/>
        <w:jc w:val="left"/>
        <w:rPr>
          <w:rFonts w:ascii="Times New Roman" w:hAnsi="Times New Roman" w:cs="Times New Roman"/>
          <w:b/>
        </w:rPr>
      </w:pPr>
    </w:p>
    <w:p w:rsidR="00AF6782" w:rsidRDefault="00AF6782" w:rsidP="009D6DCB">
      <w:pPr>
        <w:ind w:firstLine="0"/>
        <w:jc w:val="left"/>
        <w:rPr>
          <w:rFonts w:ascii="Times New Roman" w:hAnsi="Times New Roman" w:cs="Times New Roman"/>
          <w:b/>
        </w:rPr>
      </w:pPr>
    </w:p>
    <w:p w:rsidR="00AF6782" w:rsidRDefault="00AF6782" w:rsidP="007E53E3">
      <w:pPr>
        <w:spacing w:line="360" w:lineRule="auto"/>
        <w:ind w:left="6663"/>
        <w:rPr>
          <w:rFonts w:ascii="Times New Roman" w:hAnsi="Times New Roman" w:cs="Times New Roman"/>
          <w:b/>
        </w:rPr>
      </w:pPr>
    </w:p>
    <w:p w:rsidR="007E53E3" w:rsidRPr="00AF6782" w:rsidRDefault="00AF6782" w:rsidP="00AF6782">
      <w:pPr>
        <w:tabs>
          <w:tab w:val="left" w:pos="1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AF6782">
        <w:rPr>
          <w:rFonts w:ascii="Times New Roman" w:hAnsi="Times New Roman" w:cs="Times New Roman"/>
          <w:sz w:val="20"/>
          <w:szCs w:val="20"/>
        </w:rPr>
        <w:t>Приложение</w:t>
      </w:r>
    </w:p>
    <w:p w:rsidR="00AF6782" w:rsidRPr="00AF6782" w:rsidRDefault="00AF6782" w:rsidP="00AF6782">
      <w:pPr>
        <w:tabs>
          <w:tab w:val="left" w:pos="10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F67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к постановлению администрации</w:t>
      </w:r>
    </w:p>
    <w:p w:rsidR="00AF6782" w:rsidRPr="00AF6782" w:rsidRDefault="00AF6782" w:rsidP="00AF6782">
      <w:pPr>
        <w:tabs>
          <w:tab w:val="left" w:pos="10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F67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Пригородного сельского поселения</w:t>
      </w:r>
    </w:p>
    <w:p w:rsidR="00AF6782" w:rsidRDefault="00AF6782" w:rsidP="00AF6782">
      <w:pPr>
        <w:tabs>
          <w:tab w:val="left" w:pos="10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F67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</w:t>
      </w:r>
      <w:r w:rsidR="003267C8">
        <w:rPr>
          <w:rFonts w:ascii="Times New Roman" w:hAnsi="Times New Roman" w:cs="Times New Roman"/>
          <w:sz w:val="20"/>
          <w:szCs w:val="20"/>
        </w:rPr>
        <w:t xml:space="preserve"> 11</w:t>
      </w:r>
      <w:r w:rsidRPr="00AF6782">
        <w:rPr>
          <w:rFonts w:ascii="Times New Roman" w:hAnsi="Times New Roman" w:cs="Times New Roman"/>
          <w:sz w:val="20"/>
          <w:szCs w:val="20"/>
        </w:rPr>
        <w:t>.03.2016 г</w:t>
      </w:r>
      <w:r w:rsidR="00FC6A1A">
        <w:rPr>
          <w:rFonts w:ascii="Times New Roman" w:hAnsi="Times New Roman" w:cs="Times New Roman"/>
          <w:sz w:val="20"/>
          <w:szCs w:val="20"/>
        </w:rPr>
        <w:t xml:space="preserve">. </w:t>
      </w:r>
      <w:r w:rsidRPr="00AF6782">
        <w:rPr>
          <w:rFonts w:ascii="Times New Roman" w:hAnsi="Times New Roman" w:cs="Times New Roman"/>
          <w:sz w:val="20"/>
          <w:szCs w:val="20"/>
        </w:rPr>
        <w:t xml:space="preserve"> №</w:t>
      </w:r>
      <w:r w:rsidR="003267C8">
        <w:rPr>
          <w:rFonts w:ascii="Times New Roman" w:hAnsi="Times New Roman" w:cs="Times New Roman"/>
          <w:sz w:val="20"/>
          <w:szCs w:val="20"/>
        </w:rPr>
        <w:t xml:space="preserve"> 33</w:t>
      </w:r>
    </w:p>
    <w:p w:rsidR="00AF6782" w:rsidRDefault="00AF6782" w:rsidP="00AF6782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AF6782" w:rsidRPr="007E53E3" w:rsidRDefault="00AF6782" w:rsidP="00AF6782">
      <w:pPr>
        <w:tabs>
          <w:tab w:val="left" w:pos="1080"/>
        </w:tabs>
        <w:rPr>
          <w:rFonts w:ascii="Times New Roman" w:hAnsi="Times New Roman" w:cs="Times New Roman"/>
        </w:rPr>
      </w:pPr>
    </w:p>
    <w:p w:rsidR="007E53E3" w:rsidRPr="007E53E3" w:rsidRDefault="007E53E3" w:rsidP="008230A9">
      <w:pPr>
        <w:jc w:val="center"/>
        <w:rPr>
          <w:rFonts w:ascii="Times New Roman" w:hAnsi="Times New Roman" w:cs="Times New Roman"/>
          <w:b/>
        </w:rPr>
      </w:pPr>
      <w:r w:rsidRPr="007E53E3">
        <w:rPr>
          <w:rFonts w:ascii="Times New Roman" w:hAnsi="Times New Roman" w:cs="Times New Roman"/>
          <w:b/>
        </w:rPr>
        <w:t>ПОРЯДОК</w:t>
      </w:r>
    </w:p>
    <w:p w:rsidR="007E53E3" w:rsidRPr="007E53E3" w:rsidRDefault="007E53E3" w:rsidP="008230A9">
      <w:pPr>
        <w:jc w:val="center"/>
        <w:rPr>
          <w:rFonts w:ascii="Times New Roman" w:hAnsi="Times New Roman" w:cs="Times New Roman"/>
          <w:b/>
        </w:rPr>
      </w:pPr>
      <w:r w:rsidRPr="007E53E3">
        <w:rPr>
          <w:rFonts w:ascii="Times New Roman" w:hAnsi="Times New Roman" w:cs="Times New Roman"/>
          <w:b/>
        </w:rPr>
        <w:t xml:space="preserve">разработки прогноза социально-экономического развития </w:t>
      </w:r>
    </w:p>
    <w:p w:rsidR="007E53E3" w:rsidRPr="00AF6782" w:rsidRDefault="00AF6782" w:rsidP="008230A9">
      <w:pPr>
        <w:jc w:val="center"/>
        <w:rPr>
          <w:rFonts w:ascii="Times New Roman" w:hAnsi="Times New Roman" w:cs="Times New Roman"/>
          <w:b/>
        </w:rPr>
      </w:pPr>
      <w:r w:rsidRPr="00AF6782">
        <w:rPr>
          <w:rFonts w:ascii="Times New Roman" w:hAnsi="Times New Roman" w:cs="Times New Roman"/>
          <w:b/>
        </w:rPr>
        <w:t>Пригородного сельского поселения</w:t>
      </w:r>
    </w:p>
    <w:p w:rsidR="007E53E3" w:rsidRPr="007E53E3" w:rsidRDefault="007E53E3" w:rsidP="007E53E3">
      <w:pPr>
        <w:spacing w:line="360" w:lineRule="auto"/>
        <w:jc w:val="center"/>
        <w:rPr>
          <w:rFonts w:ascii="Times New Roman" w:hAnsi="Times New Roman" w:cs="Times New Roman"/>
        </w:rPr>
      </w:pPr>
    </w:p>
    <w:p w:rsidR="007E53E3" w:rsidRPr="007E53E3" w:rsidRDefault="007E53E3" w:rsidP="007E53E3">
      <w:pPr>
        <w:widowControl/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1260"/>
          <w:tab w:val="left" w:pos="3600"/>
        </w:tabs>
        <w:autoSpaceDE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E53E3">
        <w:rPr>
          <w:rFonts w:ascii="Times New Roman" w:hAnsi="Times New Roman" w:cs="Times New Roman"/>
          <w:b/>
        </w:rPr>
        <w:t>Основные положения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 xml:space="preserve">1.1. Прогноз социально-экономического развития </w:t>
      </w:r>
      <w:r w:rsidR="00AF6782">
        <w:rPr>
          <w:rFonts w:ascii="Times New Roman" w:hAnsi="Times New Roman" w:cs="Times New Roman"/>
          <w:color w:val="000000"/>
          <w:lang w:eastAsia="ar-SA"/>
        </w:rPr>
        <w:t>П</w:t>
      </w:r>
      <w:r w:rsidR="003267C8">
        <w:rPr>
          <w:rFonts w:ascii="Times New Roman" w:hAnsi="Times New Roman" w:cs="Times New Roman"/>
          <w:color w:val="000000"/>
          <w:lang w:eastAsia="ar-SA"/>
        </w:rPr>
        <w:t>р</w:t>
      </w:r>
      <w:r w:rsidR="00AF6782">
        <w:rPr>
          <w:rFonts w:ascii="Times New Roman" w:hAnsi="Times New Roman" w:cs="Times New Roman"/>
          <w:color w:val="000000"/>
          <w:lang w:eastAsia="ar-SA"/>
        </w:rPr>
        <w:t>игородного</w:t>
      </w:r>
      <w:r w:rsidRPr="007E53E3">
        <w:rPr>
          <w:rFonts w:ascii="Times New Roman" w:hAnsi="Times New Roman" w:cs="Times New Roman"/>
          <w:lang w:eastAsia="ar-SA"/>
        </w:rPr>
        <w:t xml:space="preserve">  сельского поселения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 (далее именуется - Прогноз) разрабатывается в соответствии с Бюджетным кодексом Российской Федерации, сценарными условиями Министерства экономического развития Российской Федерации, Стратегией социально-экономического развития </w:t>
      </w:r>
      <w:r w:rsidR="00AF6782">
        <w:rPr>
          <w:rFonts w:ascii="Times New Roman" w:hAnsi="Times New Roman" w:cs="Times New Roman"/>
          <w:color w:val="000000"/>
          <w:lang w:eastAsia="ar-SA"/>
        </w:rPr>
        <w:t>Воронежской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 области. 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>1.2. Прогноз разрабатывается на очередной финансовый год и плановый период.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>1.3. Параметры Прогноза могут быть изменены при уточнении  Прогноза на очередной финансовый год и плановый период.</w:t>
      </w:r>
    </w:p>
    <w:p w:rsidR="007E53E3" w:rsidRPr="007E53E3" w:rsidRDefault="007E53E3" w:rsidP="007E53E3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:rsidR="007E53E3" w:rsidRPr="007E53E3" w:rsidRDefault="00571ECE" w:rsidP="007E53E3">
      <w:pPr>
        <w:suppressAutoHyphens/>
        <w:spacing w:line="360" w:lineRule="auto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>2</w:t>
      </w:r>
      <w:r w:rsidR="007E53E3" w:rsidRPr="007E53E3">
        <w:rPr>
          <w:rFonts w:ascii="Times New Roman" w:hAnsi="Times New Roman" w:cs="Times New Roman"/>
          <w:b/>
          <w:bCs/>
          <w:color w:val="000000"/>
          <w:lang w:eastAsia="ar-SA"/>
        </w:rPr>
        <w:t>. Основные направления и структура Прогноза</w:t>
      </w:r>
      <w:r w:rsidR="007E53E3" w:rsidRPr="007E53E3">
        <w:rPr>
          <w:rFonts w:ascii="Times New Roman" w:hAnsi="Times New Roman" w:cs="Times New Roman"/>
          <w:b/>
          <w:color w:val="000000"/>
          <w:lang w:eastAsia="ar-SA"/>
        </w:rPr>
        <w:t xml:space="preserve"> 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>2.1. Прогноз разрабатывается в соответствии с формами, установленными Министерством экономического развития Российской Федерации.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>2.2. Прогноз формируется в составе таблиц и пояснительной записки к ним.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 xml:space="preserve">2.3. 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органами местного самоуправления по социальному и экономическому развитию </w:t>
      </w:r>
      <w:r w:rsidR="003267C8">
        <w:rPr>
          <w:rFonts w:ascii="Times New Roman" w:hAnsi="Times New Roman" w:cs="Times New Roman"/>
          <w:color w:val="000000"/>
          <w:lang w:eastAsia="ar-SA"/>
        </w:rPr>
        <w:t>Пригородного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 сельского  поселения на  очередной финансовый год и плановый период.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>2.4. При подготовке пояснительной записки обращается особое внимание на пояснение изменений прогнозных параметров в динамике.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>2.5. В структуру пояснительной записки должны быть включены следующие разделы:</w:t>
      </w:r>
    </w:p>
    <w:p w:rsidR="007E53E3" w:rsidRPr="007E53E3" w:rsidRDefault="007E53E3" w:rsidP="008230A9">
      <w:pPr>
        <w:tabs>
          <w:tab w:val="left" w:pos="0"/>
          <w:tab w:val="num" w:pos="222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 xml:space="preserve">            1) Территория муниципального образования.</w:t>
      </w:r>
    </w:p>
    <w:p w:rsidR="007E53E3" w:rsidRPr="007E53E3" w:rsidRDefault="007E53E3" w:rsidP="008230A9">
      <w:pPr>
        <w:tabs>
          <w:tab w:val="left" w:pos="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ab/>
        <w:t>2) Демография</w:t>
      </w:r>
    </w:p>
    <w:p w:rsidR="007E53E3" w:rsidRPr="007E53E3" w:rsidRDefault="007E53E3" w:rsidP="008230A9">
      <w:pPr>
        <w:tabs>
          <w:tab w:val="left" w:pos="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ab/>
        <w:t>3) Уровень жизни населения.</w:t>
      </w:r>
    </w:p>
    <w:p w:rsidR="007E53E3" w:rsidRPr="007E53E3" w:rsidRDefault="007E53E3" w:rsidP="008230A9">
      <w:pPr>
        <w:tabs>
          <w:tab w:val="left" w:pos="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ab/>
        <w:t>4) Образование</w:t>
      </w:r>
    </w:p>
    <w:p w:rsidR="007E53E3" w:rsidRPr="007E53E3" w:rsidRDefault="007E53E3" w:rsidP="008230A9">
      <w:pPr>
        <w:tabs>
          <w:tab w:val="left" w:pos="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ab/>
        <w:t>5) Инфраструктура</w:t>
      </w:r>
    </w:p>
    <w:p w:rsidR="007E53E3" w:rsidRPr="007E53E3" w:rsidRDefault="007E53E3" w:rsidP="008230A9">
      <w:pPr>
        <w:tabs>
          <w:tab w:val="left" w:pos="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ab/>
        <w:t>6) Коммунальное хозяйство</w:t>
      </w:r>
    </w:p>
    <w:p w:rsidR="007E53E3" w:rsidRPr="007E53E3" w:rsidRDefault="007E53E3" w:rsidP="008230A9">
      <w:pPr>
        <w:tabs>
          <w:tab w:val="left" w:pos="0"/>
          <w:tab w:val="left" w:pos="709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ab/>
        <w:t>7) Сельское хозяйство</w:t>
      </w:r>
    </w:p>
    <w:p w:rsidR="007E53E3" w:rsidRPr="007E53E3" w:rsidRDefault="00687BFC" w:rsidP="008230A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E53E3" w:rsidRPr="007E53E3">
        <w:rPr>
          <w:rFonts w:ascii="Times New Roman" w:hAnsi="Times New Roman" w:cs="Times New Roman"/>
        </w:rPr>
        <w:t>8)  Противопожарная безопасность</w:t>
      </w:r>
    </w:p>
    <w:p w:rsidR="007E53E3" w:rsidRPr="007E53E3" w:rsidRDefault="00687BFC" w:rsidP="008230A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E53E3" w:rsidRPr="007E53E3">
        <w:rPr>
          <w:rFonts w:ascii="Times New Roman" w:hAnsi="Times New Roman" w:cs="Times New Roman"/>
        </w:rPr>
        <w:t>9)  Промышленность</w:t>
      </w:r>
    </w:p>
    <w:p w:rsidR="007E53E3" w:rsidRPr="007E53E3" w:rsidRDefault="00687BFC" w:rsidP="008230A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E53E3" w:rsidRPr="007E53E3">
        <w:rPr>
          <w:rFonts w:ascii="Times New Roman" w:hAnsi="Times New Roman" w:cs="Times New Roman"/>
        </w:rPr>
        <w:t>10) Дорожный фонд (дорожное хозяйство)</w:t>
      </w:r>
    </w:p>
    <w:p w:rsidR="007E53E3" w:rsidRPr="007E53E3" w:rsidRDefault="00687BFC" w:rsidP="008230A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E53E3" w:rsidRPr="007E53E3">
        <w:rPr>
          <w:rFonts w:ascii="Times New Roman" w:hAnsi="Times New Roman" w:cs="Times New Roman"/>
        </w:rPr>
        <w:t>11) Прогноз занятости и безработицы</w:t>
      </w:r>
    </w:p>
    <w:p w:rsidR="007E53E3" w:rsidRPr="007E53E3" w:rsidRDefault="00687BFC" w:rsidP="008230A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71ECE">
        <w:rPr>
          <w:rFonts w:ascii="Times New Roman" w:hAnsi="Times New Roman" w:cs="Times New Roman"/>
        </w:rPr>
        <w:t xml:space="preserve"> </w:t>
      </w:r>
      <w:r w:rsidR="007E53E3" w:rsidRPr="007E53E3">
        <w:rPr>
          <w:rFonts w:ascii="Times New Roman" w:hAnsi="Times New Roman" w:cs="Times New Roman"/>
        </w:rPr>
        <w:t>12) Физическая культура и спорт, организация работы с детьми и молодежью.</w:t>
      </w:r>
    </w:p>
    <w:p w:rsidR="007E53E3" w:rsidRPr="007E53E3" w:rsidRDefault="007E53E3" w:rsidP="008230A9">
      <w:pPr>
        <w:ind w:firstLine="540"/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 xml:space="preserve">  </w:t>
      </w:r>
      <w:r w:rsidR="00687BFC">
        <w:rPr>
          <w:rFonts w:ascii="Times New Roman" w:hAnsi="Times New Roman" w:cs="Times New Roman"/>
        </w:rPr>
        <w:t xml:space="preserve">         </w:t>
      </w:r>
      <w:r w:rsidR="00571ECE">
        <w:rPr>
          <w:rFonts w:ascii="Times New Roman" w:hAnsi="Times New Roman" w:cs="Times New Roman"/>
        </w:rPr>
        <w:t xml:space="preserve"> </w:t>
      </w:r>
      <w:r w:rsidRPr="007E53E3">
        <w:rPr>
          <w:rFonts w:ascii="Times New Roman" w:hAnsi="Times New Roman" w:cs="Times New Roman"/>
        </w:rPr>
        <w:t>13) Финансы и бюджет:</w:t>
      </w:r>
    </w:p>
    <w:p w:rsidR="007E53E3" w:rsidRPr="007E53E3" w:rsidRDefault="007E53E3" w:rsidP="008230A9">
      <w:pPr>
        <w:tabs>
          <w:tab w:val="left" w:pos="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>- налоговые и неналоговые поступления в бюджетную систему</w:t>
      </w:r>
    </w:p>
    <w:p w:rsidR="007E53E3" w:rsidRPr="007E53E3" w:rsidRDefault="007E53E3" w:rsidP="008230A9">
      <w:pPr>
        <w:tabs>
          <w:tab w:val="left" w:pos="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>2.</w:t>
      </w:r>
      <w:r w:rsidR="00571ECE">
        <w:rPr>
          <w:rFonts w:ascii="Times New Roman" w:hAnsi="Times New Roman" w:cs="Times New Roman"/>
        </w:rPr>
        <w:t>6</w:t>
      </w:r>
      <w:r w:rsidRPr="007E53E3">
        <w:rPr>
          <w:rFonts w:ascii="Times New Roman" w:hAnsi="Times New Roman" w:cs="Times New Roman"/>
        </w:rPr>
        <w:t xml:space="preserve">. Прогноз разрабатывается в двух вариантах развития: консервативный и </w:t>
      </w:r>
      <w:r w:rsidRPr="007E53E3">
        <w:rPr>
          <w:rFonts w:ascii="Times New Roman" w:hAnsi="Times New Roman" w:cs="Times New Roman"/>
        </w:rPr>
        <w:lastRenderedPageBreak/>
        <w:t xml:space="preserve">умеренно-оптимистический. </w:t>
      </w:r>
    </w:p>
    <w:p w:rsidR="007E53E3" w:rsidRPr="007E53E3" w:rsidRDefault="007E53E3" w:rsidP="008230A9">
      <w:pPr>
        <w:tabs>
          <w:tab w:val="left" w:pos="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>2.</w:t>
      </w:r>
      <w:r w:rsidR="00571ECE">
        <w:rPr>
          <w:rFonts w:ascii="Times New Roman" w:hAnsi="Times New Roman" w:cs="Times New Roman"/>
        </w:rPr>
        <w:t>7</w:t>
      </w:r>
      <w:r w:rsidRPr="007E53E3">
        <w:rPr>
          <w:rFonts w:ascii="Times New Roman" w:hAnsi="Times New Roman" w:cs="Times New Roman"/>
        </w:rPr>
        <w:t>. Прогноз формируется в составе таблиц и пояснительной записки к ним. В пояснительной записке к прогнозу социально-экономического развития приводится обоснование параметров прогноза.</w:t>
      </w:r>
    </w:p>
    <w:p w:rsidR="007E53E3" w:rsidRPr="007E53E3" w:rsidRDefault="007E53E3" w:rsidP="007E53E3">
      <w:pPr>
        <w:tabs>
          <w:tab w:val="left" w:pos="0"/>
          <w:tab w:val="num" w:pos="126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53E3" w:rsidRPr="00571ECE" w:rsidRDefault="007E53E3" w:rsidP="00571ECE">
      <w:pPr>
        <w:pStyle w:val="a3"/>
        <w:widowControl/>
        <w:numPr>
          <w:ilvl w:val="0"/>
          <w:numId w:val="6"/>
        </w:numPr>
        <w:tabs>
          <w:tab w:val="left" w:pos="0"/>
          <w:tab w:val="num" w:pos="1260"/>
        </w:tabs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571ECE">
        <w:rPr>
          <w:rFonts w:ascii="Times New Roman" w:hAnsi="Times New Roman" w:cs="Times New Roman"/>
          <w:b/>
        </w:rPr>
        <w:t>Порядок разработки и одобрения прогноза</w:t>
      </w:r>
    </w:p>
    <w:p w:rsidR="007E53E3" w:rsidRPr="007E53E3" w:rsidRDefault="007E53E3" w:rsidP="008230A9">
      <w:pPr>
        <w:tabs>
          <w:tab w:val="left" w:pos="0"/>
          <w:tab w:val="num" w:pos="1260"/>
        </w:tabs>
        <w:rPr>
          <w:rFonts w:ascii="Times New Roman" w:hAnsi="Times New Roman" w:cs="Times New Roman"/>
          <w:b/>
        </w:rPr>
      </w:pPr>
    </w:p>
    <w:p w:rsidR="007E53E3" w:rsidRPr="007E53E3" w:rsidRDefault="007E53E3" w:rsidP="008230A9">
      <w:pPr>
        <w:tabs>
          <w:tab w:val="num" w:pos="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>3.1. Исходной базой для разработки прогноза на очередной финансовый год и плановый период являются: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 xml:space="preserve">           - 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основные статистические показатели социально-экономического развития </w:t>
      </w:r>
      <w:r w:rsidR="003267C8">
        <w:rPr>
          <w:rFonts w:ascii="Times New Roman" w:hAnsi="Times New Roman" w:cs="Times New Roman"/>
          <w:color w:val="000000"/>
          <w:lang w:eastAsia="ar-SA"/>
        </w:rPr>
        <w:t>Пригородного</w:t>
      </w:r>
      <w:r w:rsidRPr="007E53E3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 за два предыдущих года;</w:t>
      </w:r>
    </w:p>
    <w:p w:rsidR="007E53E3" w:rsidRPr="007E53E3" w:rsidRDefault="007E53E3" w:rsidP="008230A9">
      <w:pPr>
        <w:tabs>
          <w:tab w:val="num" w:pos="0"/>
        </w:tabs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</w:rPr>
        <w:tab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7E53E3" w:rsidRPr="007E53E3" w:rsidRDefault="007E53E3" w:rsidP="008230A9">
      <w:pPr>
        <w:tabs>
          <w:tab w:val="num" w:pos="0"/>
        </w:tabs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</w:rPr>
        <w:tab/>
      </w:r>
      <w:r w:rsidRPr="007E53E3">
        <w:rPr>
          <w:rFonts w:ascii="Times New Roman" w:hAnsi="Times New Roman" w:cs="Times New Roman"/>
          <w:color w:val="000000"/>
          <w:lang w:eastAsia="ar-SA"/>
        </w:rPr>
        <w:t>- дефляторы Российской Федерации по видам экономической деятельности;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>3.2. В целях своевременной подготовки Прогноза на очередной финансовый год и плановый период: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 xml:space="preserve">- администрация </w:t>
      </w:r>
      <w:r w:rsidR="003267C8">
        <w:rPr>
          <w:rFonts w:ascii="Times New Roman" w:hAnsi="Times New Roman" w:cs="Times New Roman"/>
          <w:color w:val="000000"/>
          <w:lang w:eastAsia="ar-SA"/>
        </w:rPr>
        <w:t>П</w:t>
      </w:r>
      <w:r w:rsidR="007E17C6">
        <w:rPr>
          <w:rFonts w:ascii="Times New Roman" w:hAnsi="Times New Roman" w:cs="Times New Roman"/>
          <w:color w:val="000000"/>
          <w:lang w:eastAsia="ar-SA"/>
        </w:rPr>
        <w:t>р</w:t>
      </w:r>
      <w:r w:rsidR="003267C8">
        <w:rPr>
          <w:rFonts w:ascii="Times New Roman" w:hAnsi="Times New Roman" w:cs="Times New Roman"/>
          <w:color w:val="000000"/>
          <w:lang w:eastAsia="ar-SA"/>
        </w:rPr>
        <w:t>игородного</w:t>
      </w:r>
      <w:r w:rsidRPr="007E53E3"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 представляет в </w:t>
      </w:r>
      <w:r w:rsidR="003267C8">
        <w:rPr>
          <w:rFonts w:ascii="Times New Roman" w:hAnsi="Times New Roman" w:cs="Times New Roman"/>
          <w:color w:val="000000"/>
          <w:lang w:eastAsia="ar-SA"/>
        </w:rPr>
        <w:t>финансовый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 отдел  </w:t>
      </w:r>
      <w:r w:rsidR="003267C8">
        <w:rPr>
          <w:rFonts w:ascii="Times New Roman" w:hAnsi="Times New Roman" w:cs="Times New Roman"/>
          <w:color w:val="000000"/>
          <w:lang w:eastAsia="ar-SA"/>
        </w:rPr>
        <w:t>Калачеевского муниципального района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 Прогноз согласно установленным формам по своим направлениям деятельности в установленные сроки;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 xml:space="preserve">3.3. </w:t>
      </w:r>
      <w:r w:rsidR="003267C8">
        <w:rPr>
          <w:rFonts w:ascii="Times New Roman" w:hAnsi="Times New Roman" w:cs="Times New Roman"/>
          <w:color w:val="000000"/>
          <w:lang w:eastAsia="ar-SA"/>
        </w:rPr>
        <w:t>Главный бухгалтер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 ежегодно: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 xml:space="preserve">- проводит организационную работу по разработке и формированию Прогноза; 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>- обеспечивает методологическое руководство разработкой Прогноза;</w:t>
      </w:r>
    </w:p>
    <w:p w:rsidR="007E53E3" w:rsidRPr="007E53E3" w:rsidRDefault="007E53E3" w:rsidP="008230A9">
      <w:pPr>
        <w:suppressAutoHyphens/>
        <w:ind w:left="708" w:firstLine="12"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 xml:space="preserve">- </w:t>
      </w:r>
      <w:r w:rsidRPr="007E53E3">
        <w:rPr>
          <w:rFonts w:ascii="Times New Roman" w:hAnsi="Times New Roman" w:cs="Times New Roman"/>
          <w:lang w:eastAsia="ar-SA"/>
        </w:rPr>
        <w:t xml:space="preserve">разрабатывает и представляет главе </w:t>
      </w:r>
      <w:r w:rsidR="007E17C6">
        <w:rPr>
          <w:rFonts w:ascii="Times New Roman" w:hAnsi="Times New Roman" w:cs="Times New Roman"/>
          <w:lang w:eastAsia="ar-SA"/>
        </w:rPr>
        <w:t xml:space="preserve">Пригородного </w:t>
      </w:r>
      <w:r w:rsidRPr="007E53E3">
        <w:rPr>
          <w:rFonts w:ascii="Times New Roman" w:hAnsi="Times New Roman" w:cs="Times New Roman"/>
          <w:lang w:eastAsia="ar-SA"/>
        </w:rPr>
        <w:t xml:space="preserve"> сельского поселения основные     показатели Прогноза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 на очередной финансовый год и плановый период;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>- уточняет основные показатели развития экономики поселения и разрабатывает Прогноз (с учетом уточненных параметров) на очередной финансовый год и плановый период;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 xml:space="preserve">- направляет в </w:t>
      </w:r>
      <w:r w:rsidR="007E17C6">
        <w:rPr>
          <w:rFonts w:ascii="Times New Roman" w:hAnsi="Times New Roman" w:cs="Times New Roman"/>
          <w:color w:val="000000"/>
          <w:lang w:eastAsia="ar-SA"/>
        </w:rPr>
        <w:t>финансовый отдел Калачеевского муниципального</w:t>
      </w:r>
      <w:r w:rsidRPr="007E53E3">
        <w:rPr>
          <w:rFonts w:ascii="Times New Roman" w:hAnsi="Times New Roman" w:cs="Times New Roman"/>
          <w:color w:val="000000"/>
          <w:lang w:eastAsia="ar-SA"/>
        </w:rPr>
        <w:t xml:space="preserve"> района уточненные основные показатели Прогноза на  очередной финансовый год и плановый период.</w:t>
      </w:r>
    </w:p>
    <w:p w:rsidR="007E53E3" w:rsidRPr="007E53E3" w:rsidRDefault="007E53E3" w:rsidP="008230A9">
      <w:pPr>
        <w:suppressAutoHyphens/>
        <w:rPr>
          <w:rFonts w:ascii="Times New Roman" w:hAnsi="Times New Roman" w:cs="Times New Roman"/>
        </w:rPr>
      </w:pPr>
      <w:r w:rsidRPr="007E53E3">
        <w:rPr>
          <w:rFonts w:ascii="Times New Roman" w:hAnsi="Times New Roman" w:cs="Times New Roman"/>
          <w:color w:val="000000"/>
          <w:lang w:eastAsia="ar-SA"/>
        </w:rPr>
        <w:t xml:space="preserve">3.4. </w:t>
      </w:r>
      <w:r w:rsidRPr="007E53E3">
        <w:rPr>
          <w:rFonts w:ascii="Times New Roman" w:hAnsi="Times New Roman" w:cs="Times New Roman"/>
        </w:rPr>
        <w:t>Прогноз социально-экономического развития сельского поселения  одобряется  администраци</w:t>
      </w:r>
      <w:r w:rsidR="00F51FA6">
        <w:rPr>
          <w:rFonts w:ascii="Times New Roman" w:hAnsi="Times New Roman" w:cs="Times New Roman"/>
        </w:rPr>
        <w:t>ей</w:t>
      </w:r>
      <w:r w:rsidRPr="007E53E3">
        <w:rPr>
          <w:rFonts w:ascii="Times New Roman" w:hAnsi="Times New Roman" w:cs="Times New Roman"/>
        </w:rPr>
        <w:t xml:space="preserve"> </w:t>
      </w:r>
      <w:r w:rsidR="007E17C6">
        <w:rPr>
          <w:rFonts w:ascii="Times New Roman" w:hAnsi="Times New Roman" w:cs="Times New Roman"/>
        </w:rPr>
        <w:t>Пригородного</w:t>
      </w:r>
      <w:r w:rsidRPr="007E53E3">
        <w:rPr>
          <w:rFonts w:ascii="Times New Roman" w:hAnsi="Times New Roman" w:cs="Times New Roman"/>
        </w:rPr>
        <w:t xml:space="preserve"> сельского поселения одновременн</w:t>
      </w:r>
      <w:r w:rsidR="00F51FA6">
        <w:rPr>
          <w:rFonts w:ascii="Times New Roman" w:hAnsi="Times New Roman" w:cs="Times New Roman"/>
        </w:rPr>
        <w:t xml:space="preserve">о с </w:t>
      </w:r>
      <w:r w:rsidRPr="007E53E3">
        <w:rPr>
          <w:rFonts w:ascii="Times New Roman" w:hAnsi="Times New Roman" w:cs="Times New Roman"/>
        </w:rPr>
        <w:t xml:space="preserve"> принятием решения о внесении проекта бюджета </w:t>
      </w:r>
      <w:r w:rsidR="00F51FA6">
        <w:rPr>
          <w:rFonts w:ascii="Times New Roman" w:hAnsi="Times New Roman" w:cs="Times New Roman"/>
        </w:rPr>
        <w:t xml:space="preserve">Пригородного </w:t>
      </w:r>
      <w:r w:rsidRPr="007E53E3">
        <w:rPr>
          <w:rFonts w:ascii="Times New Roman" w:hAnsi="Times New Roman" w:cs="Times New Roman"/>
        </w:rPr>
        <w:t xml:space="preserve">сельского поселения </w:t>
      </w:r>
      <w:r w:rsidR="00F51FA6">
        <w:rPr>
          <w:rFonts w:ascii="Times New Roman" w:hAnsi="Times New Roman" w:cs="Times New Roman"/>
        </w:rPr>
        <w:t xml:space="preserve">в Совет народных депутатов Пригородного сельского поселения </w:t>
      </w:r>
      <w:r w:rsidRPr="007E53E3">
        <w:rPr>
          <w:rFonts w:ascii="Times New Roman" w:hAnsi="Times New Roman" w:cs="Times New Roman"/>
        </w:rPr>
        <w:t>на очередной финансовый год и плановый период.</w:t>
      </w:r>
    </w:p>
    <w:p w:rsidR="007E53E3" w:rsidRPr="007E53E3" w:rsidRDefault="007E53E3" w:rsidP="007E53E3">
      <w:pPr>
        <w:tabs>
          <w:tab w:val="left" w:pos="540"/>
          <w:tab w:val="left" w:pos="4111"/>
          <w:tab w:val="left" w:pos="9923"/>
        </w:tabs>
        <w:spacing w:line="360" w:lineRule="auto"/>
        <w:ind w:left="142" w:right="-1" w:firstLine="6095"/>
        <w:jc w:val="left"/>
        <w:rPr>
          <w:rFonts w:ascii="Times New Roman" w:hAnsi="Times New Roman" w:cs="Times New Roman"/>
        </w:rPr>
      </w:pPr>
    </w:p>
    <w:sectPr w:rsidR="007E53E3" w:rsidRPr="007E53E3" w:rsidSect="007E53E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03A5"/>
    <w:multiLevelType w:val="hybridMultilevel"/>
    <w:tmpl w:val="AE684C02"/>
    <w:lvl w:ilvl="0" w:tplc="47448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021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2C02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E053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02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480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204E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0813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</w:lvl>
    <w:lvl w:ilvl="2">
      <w:start w:val="1"/>
      <w:numFmt w:val="decimal"/>
      <w:isLgl/>
      <w:lvlText w:val="%1.%2.%3."/>
      <w:lvlJc w:val="left"/>
      <w:pPr>
        <w:ind w:left="3529" w:hanging="720"/>
      </w:pPr>
    </w:lvl>
    <w:lvl w:ilvl="3">
      <w:start w:val="1"/>
      <w:numFmt w:val="decimal"/>
      <w:isLgl/>
      <w:lvlText w:val="%1.%2.%3.%4."/>
      <w:lvlJc w:val="left"/>
      <w:pPr>
        <w:ind w:left="4939" w:hanging="1080"/>
      </w:pPr>
    </w:lvl>
    <w:lvl w:ilvl="4">
      <w:start w:val="1"/>
      <w:numFmt w:val="decimal"/>
      <w:isLgl/>
      <w:lvlText w:val="%1.%2.%3.%4.%5."/>
      <w:lvlJc w:val="left"/>
      <w:pPr>
        <w:ind w:left="5989" w:hanging="1080"/>
      </w:pPr>
    </w:lvl>
    <w:lvl w:ilvl="5">
      <w:start w:val="1"/>
      <w:numFmt w:val="decimal"/>
      <w:isLgl/>
      <w:lvlText w:val="%1.%2.%3.%4.%5.%6."/>
      <w:lvlJc w:val="left"/>
      <w:pPr>
        <w:ind w:left="7399" w:hanging="1440"/>
      </w:pPr>
    </w:lvl>
    <w:lvl w:ilvl="6">
      <w:start w:val="1"/>
      <w:numFmt w:val="decimal"/>
      <w:isLgl/>
      <w:lvlText w:val="%1.%2.%3.%4.%5.%6.%7."/>
      <w:lvlJc w:val="left"/>
      <w:pPr>
        <w:ind w:left="8809" w:hanging="1800"/>
      </w:p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</w:lvl>
  </w:abstractNum>
  <w:abstractNum w:abstractNumId="3">
    <w:nsid w:val="69036830"/>
    <w:multiLevelType w:val="hybridMultilevel"/>
    <w:tmpl w:val="B5FE61EC"/>
    <w:lvl w:ilvl="0" w:tplc="F5208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468B1"/>
    <w:multiLevelType w:val="hybridMultilevel"/>
    <w:tmpl w:val="F698A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4D7"/>
    <w:multiLevelType w:val="hybridMultilevel"/>
    <w:tmpl w:val="6E6455EA"/>
    <w:lvl w:ilvl="0" w:tplc="E306E2F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95994"/>
    <w:rsid w:val="00067FF3"/>
    <w:rsid w:val="00082793"/>
    <w:rsid w:val="00193995"/>
    <w:rsid w:val="001C4593"/>
    <w:rsid w:val="002B0F2F"/>
    <w:rsid w:val="002E2E9A"/>
    <w:rsid w:val="003131D6"/>
    <w:rsid w:val="003267C8"/>
    <w:rsid w:val="003766B2"/>
    <w:rsid w:val="003A4CD0"/>
    <w:rsid w:val="003B69CF"/>
    <w:rsid w:val="004107E0"/>
    <w:rsid w:val="004730B9"/>
    <w:rsid w:val="004C3661"/>
    <w:rsid w:val="00515B15"/>
    <w:rsid w:val="00571ECE"/>
    <w:rsid w:val="0058060E"/>
    <w:rsid w:val="00595994"/>
    <w:rsid w:val="00687BFC"/>
    <w:rsid w:val="00692874"/>
    <w:rsid w:val="006B2F93"/>
    <w:rsid w:val="007E17C6"/>
    <w:rsid w:val="007E53E3"/>
    <w:rsid w:val="007F3B8C"/>
    <w:rsid w:val="008230A9"/>
    <w:rsid w:val="008652BB"/>
    <w:rsid w:val="008A0DC1"/>
    <w:rsid w:val="00964732"/>
    <w:rsid w:val="009A6E21"/>
    <w:rsid w:val="009D6DCB"/>
    <w:rsid w:val="00A019ED"/>
    <w:rsid w:val="00AA370D"/>
    <w:rsid w:val="00AF6782"/>
    <w:rsid w:val="00B244C7"/>
    <w:rsid w:val="00B3335E"/>
    <w:rsid w:val="00B44849"/>
    <w:rsid w:val="00C26BC0"/>
    <w:rsid w:val="00CB49D5"/>
    <w:rsid w:val="00CF6565"/>
    <w:rsid w:val="00D30289"/>
    <w:rsid w:val="00D52E81"/>
    <w:rsid w:val="00E90869"/>
    <w:rsid w:val="00EA6993"/>
    <w:rsid w:val="00ED02B5"/>
    <w:rsid w:val="00F037D4"/>
    <w:rsid w:val="00F376C2"/>
    <w:rsid w:val="00F51FA6"/>
    <w:rsid w:val="00F55C7F"/>
    <w:rsid w:val="00FC55FF"/>
    <w:rsid w:val="00FC6A1A"/>
    <w:rsid w:val="00FD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33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D0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33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2016-03-14T21:02:00Z</cp:lastPrinted>
  <dcterms:created xsi:type="dcterms:W3CDTF">2015-06-25T12:28:00Z</dcterms:created>
  <dcterms:modified xsi:type="dcterms:W3CDTF">2016-03-14T21:03:00Z</dcterms:modified>
</cp:coreProperties>
</file>