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601553" w:rsidRDefault="009F69EE" w:rsidP="003B21FD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601553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3B21FD" w:rsidRPr="00601553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601553">
        <w:rPr>
          <w:rFonts w:ascii="Arial" w:hAnsi="Arial" w:cs="Arial"/>
          <w:b/>
          <w:sz w:val="26"/>
          <w:szCs w:val="26"/>
        </w:rPr>
        <w:t>ПРИГОРОДНОГО СЕЛЬСКОГО ПОСЕЛЕНИЯ</w:t>
      </w:r>
    </w:p>
    <w:p w:rsidR="003B21FD" w:rsidRPr="00601553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601553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3B21FD" w:rsidRPr="00601553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601553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B21FD" w:rsidRPr="00601553" w:rsidRDefault="003B21FD" w:rsidP="003B21FD">
      <w:pPr>
        <w:jc w:val="center"/>
        <w:rPr>
          <w:rFonts w:ascii="Arial" w:hAnsi="Arial" w:cs="Arial"/>
          <w:b/>
          <w:sz w:val="26"/>
          <w:szCs w:val="26"/>
        </w:rPr>
      </w:pPr>
    </w:p>
    <w:p w:rsidR="003B21FD" w:rsidRPr="00601553" w:rsidRDefault="009F69EE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601553">
        <w:rPr>
          <w:rFonts w:ascii="Arial" w:hAnsi="Arial" w:cs="Arial"/>
          <w:b/>
          <w:sz w:val="26"/>
          <w:szCs w:val="26"/>
        </w:rPr>
        <w:t>РЕШЕНИЕ</w:t>
      </w:r>
    </w:p>
    <w:p w:rsidR="003B21FD" w:rsidRPr="00601553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0" w:name="BM_D0_9D_D0_B0_D0_B8_D0_BC_D0_B5_D0_BD_D"/>
      <w:bookmarkEnd w:id="0"/>
    </w:p>
    <w:p w:rsidR="003B21FD" w:rsidRPr="00601553" w:rsidRDefault="00035DA4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601553">
        <w:rPr>
          <w:rFonts w:ascii="Arial" w:hAnsi="Arial" w:cs="Arial"/>
          <w:color w:val="000000"/>
          <w:sz w:val="26"/>
          <w:szCs w:val="26"/>
        </w:rPr>
        <w:t>о</w:t>
      </w:r>
      <w:r w:rsidR="006F5E57" w:rsidRPr="00601553">
        <w:rPr>
          <w:rFonts w:ascii="Arial" w:hAnsi="Arial" w:cs="Arial"/>
          <w:color w:val="000000"/>
          <w:sz w:val="26"/>
          <w:szCs w:val="26"/>
        </w:rPr>
        <w:t>т</w:t>
      </w:r>
      <w:r w:rsidR="0023211A" w:rsidRPr="00601553">
        <w:rPr>
          <w:rFonts w:ascii="Arial" w:hAnsi="Arial" w:cs="Arial"/>
          <w:color w:val="000000"/>
          <w:sz w:val="26"/>
          <w:szCs w:val="26"/>
        </w:rPr>
        <w:t xml:space="preserve"> </w:t>
      </w:r>
      <w:r w:rsidR="005100F9" w:rsidRPr="00601553">
        <w:rPr>
          <w:rFonts w:ascii="Arial" w:hAnsi="Arial" w:cs="Arial"/>
          <w:color w:val="000000"/>
          <w:sz w:val="26"/>
          <w:szCs w:val="26"/>
        </w:rPr>
        <w:t>14</w:t>
      </w:r>
      <w:r w:rsidR="003A3D27" w:rsidRPr="00601553">
        <w:rPr>
          <w:rFonts w:ascii="Arial" w:hAnsi="Arial" w:cs="Arial"/>
          <w:color w:val="000000"/>
          <w:sz w:val="26"/>
          <w:szCs w:val="26"/>
        </w:rPr>
        <w:t xml:space="preserve"> </w:t>
      </w:r>
      <w:r w:rsidR="005100F9" w:rsidRPr="00601553">
        <w:rPr>
          <w:rFonts w:ascii="Arial" w:hAnsi="Arial" w:cs="Arial"/>
          <w:color w:val="000000"/>
          <w:sz w:val="26"/>
          <w:szCs w:val="26"/>
        </w:rPr>
        <w:t>декабря</w:t>
      </w:r>
      <w:r w:rsidR="00535841" w:rsidRPr="00601553">
        <w:rPr>
          <w:rFonts w:ascii="Arial" w:hAnsi="Arial" w:cs="Arial"/>
          <w:color w:val="000000"/>
          <w:sz w:val="26"/>
          <w:szCs w:val="26"/>
        </w:rPr>
        <w:t xml:space="preserve"> </w:t>
      </w:r>
      <w:r w:rsidR="004950BC" w:rsidRPr="00601553">
        <w:rPr>
          <w:rFonts w:ascii="Arial" w:hAnsi="Arial" w:cs="Arial"/>
          <w:color w:val="000000"/>
          <w:sz w:val="26"/>
          <w:szCs w:val="26"/>
        </w:rPr>
        <w:t>201</w:t>
      </w:r>
      <w:r w:rsidR="00EA6EE2" w:rsidRPr="00601553">
        <w:rPr>
          <w:rFonts w:ascii="Arial" w:hAnsi="Arial" w:cs="Arial"/>
          <w:color w:val="000000"/>
          <w:sz w:val="26"/>
          <w:szCs w:val="26"/>
        </w:rPr>
        <w:t>8</w:t>
      </w:r>
      <w:r w:rsidR="003B21FD" w:rsidRPr="00601553">
        <w:rPr>
          <w:rFonts w:ascii="Arial" w:hAnsi="Arial" w:cs="Arial"/>
          <w:color w:val="000000"/>
          <w:sz w:val="26"/>
          <w:szCs w:val="26"/>
        </w:rPr>
        <w:t xml:space="preserve"> г. № </w:t>
      </w:r>
      <w:r w:rsidR="006C1ADA" w:rsidRPr="00601553">
        <w:rPr>
          <w:rFonts w:ascii="Arial" w:hAnsi="Arial" w:cs="Arial"/>
          <w:color w:val="000000"/>
          <w:sz w:val="26"/>
          <w:szCs w:val="26"/>
        </w:rPr>
        <w:t>1</w:t>
      </w:r>
      <w:r w:rsidR="005100F9" w:rsidRPr="00601553">
        <w:rPr>
          <w:rFonts w:ascii="Arial" w:hAnsi="Arial" w:cs="Arial"/>
          <w:color w:val="000000"/>
          <w:sz w:val="26"/>
          <w:szCs w:val="26"/>
        </w:rPr>
        <w:t>63</w:t>
      </w:r>
    </w:p>
    <w:p w:rsidR="003B21FD" w:rsidRPr="00601553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15388" w:rsidRPr="00601553" w:rsidTr="00211E0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15388" w:rsidRPr="00601553" w:rsidRDefault="0023211A" w:rsidP="005100F9">
            <w:pPr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>О внесении изменений в решение Совета народных депутатов</w:t>
            </w:r>
            <w:r w:rsidR="006F5E57"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Пригородного сельского поселения Калачеевского муниципального района Воронежской области </w:t>
            </w:r>
            <w:r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от </w:t>
            </w:r>
            <w:r w:rsidR="005F08E6"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>22</w:t>
            </w:r>
            <w:r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>.0</w:t>
            </w:r>
            <w:r w:rsidR="005F08E6"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>9</w:t>
            </w:r>
            <w:r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>.2017 г. №</w:t>
            </w:r>
            <w:r w:rsidR="006C1ADA"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5F08E6"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>10</w:t>
            </w:r>
            <w:r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  <w:r w:rsidR="005170AF"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«Об утверждении Правил благоустройства Пригородного сельского поселения Калачеевского муниципального района Воронежской области» (в редакции решени</w:t>
            </w:r>
            <w:r w:rsidR="005100F9"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>й</w:t>
            </w:r>
            <w:r w:rsidR="005170AF"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от 18.12.2017 г. № 115</w:t>
            </w:r>
            <w:r w:rsidR="005100F9"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>; 30.05.2018 г. № 137</w:t>
            </w:r>
            <w:r w:rsidR="005170AF" w:rsidRPr="00601553">
              <w:rPr>
                <w:rFonts w:ascii="Arial" w:hAnsi="Arial" w:cs="Arial"/>
                <w:b/>
                <w:color w:val="000000"/>
                <w:sz w:val="26"/>
                <w:szCs w:val="26"/>
              </w:rPr>
              <w:t>)</w:t>
            </w:r>
          </w:p>
        </w:tc>
      </w:tr>
    </w:tbl>
    <w:p w:rsidR="00BF54BB" w:rsidRPr="00601553" w:rsidRDefault="00BF54BB" w:rsidP="003B21FD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  <w:highlight w:val="yellow"/>
        </w:rPr>
      </w:pPr>
    </w:p>
    <w:p w:rsidR="00433FA1" w:rsidRPr="00601553" w:rsidRDefault="00433FA1" w:rsidP="003B21FD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  <w:highlight w:val="yellow"/>
        </w:rPr>
      </w:pPr>
    </w:p>
    <w:p w:rsidR="00BA5211" w:rsidRPr="00601553" w:rsidRDefault="00603E63" w:rsidP="000271B2">
      <w:pPr>
        <w:tabs>
          <w:tab w:val="left" w:pos="0"/>
          <w:tab w:val="left" w:pos="851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01553">
        <w:rPr>
          <w:rFonts w:ascii="Arial" w:hAnsi="Arial" w:cs="Arial"/>
          <w:sz w:val="26"/>
          <w:szCs w:val="26"/>
        </w:rPr>
        <w:t>В</w:t>
      </w:r>
      <w:r w:rsidR="005170AF" w:rsidRPr="00601553">
        <w:rPr>
          <w:rFonts w:ascii="Arial" w:hAnsi="Arial" w:cs="Arial"/>
          <w:sz w:val="26"/>
          <w:szCs w:val="26"/>
        </w:rPr>
        <w:t xml:space="preserve"> соответствии с Федеральным законом от </w:t>
      </w:r>
      <w:r w:rsidR="005100F9" w:rsidRPr="00601553">
        <w:rPr>
          <w:rFonts w:ascii="Arial" w:hAnsi="Arial" w:cs="Arial"/>
          <w:sz w:val="26"/>
          <w:szCs w:val="26"/>
        </w:rPr>
        <w:t>06</w:t>
      </w:r>
      <w:r w:rsidR="005170AF" w:rsidRPr="00601553">
        <w:rPr>
          <w:rFonts w:ascii="Arial" w:hAnsi="Arial" w:cs="Arial"/>
          <w:sz w:val="26"/>
          <w:szCs w:val="26"/>
        </w:rPr>
        <w:t>.1</w:t>
      </w:r>
      <w:r w:rsidR="005100F9" w:rsidRPr="00601553">
        <w:rPr>
          <w:rFonts w:ascii="Arial" w:hAnsi="Arial" w:cs="Arial"/>
          <w:sz w:val="26"/>
          <w:szCs w:val="26"/>
        </w:rPr>
        <w:t>0</w:t>
      </w:r>
      <w:r w:rsidR="005170AF" w:rsidRPr="00601553">
        <w:rPr>
          <w:rFonts w:ascii="Arial" w:hAnsi="Arial" w:cs="Arial"/>
          <w:sz w:val="26"/>
          <w:szCs w:val="26"/>
        </w:rPr>
        <w:t>.20</w:t>
      </w:r>
      <w:r w:rsidR="005100F9" w:rsidRPr="00601553">
        <w:rPr>
          <w:rFonts w:ascii="Arial" w:hAnsi="Arial" w:cs="Arial"/>
          <w:sz w:val="26"/>
          <w:szCs w:val="26"/>
        </w:rPr>
        <w:t>03</w:t>
      </w:r>
      <w:r w:rsidR="005170AF" w:rsidRPr="00601553">
        <w:rPr>
          <w:rFonts w:ascii="Arial" w:hAnsi="Arial" w:cs="Arial"/>
          <w:sz w:val="26"/>
          <w:szCs w:val="26"/>
        </w:rPr>
        <w:t xml:space="preserve"> г. № </w:t>
      </w:r>
      <w:r w:rsidR="005100F9" w:rsidRPr="00601553">
        <w:rPr>
          <w:rFonts w:ascii="Arial" w:hAnsi="Arial" w:cs="Arial"/>
          <w:sz w:val="26"/>
          <w:szCs w:val="26"/>
        </w:rPr>
        <w:t>131</w:t>
      </w:r>
      <w:r w:rsidR="005170AF" w:rsidRPr="00601553">
        <w:rPr>
          <w:rFonts w:ascii="Arial" w:hAnsi="Arial" w:cs="Arial"/>
          <w:sz w:val="26"/>
          <w:szCs w:val="26"/>
        </w:rPr>
        <w:t>–ФЗ «Об общих принципах организации местного самоуправления в Российской Федерации»</w:t>
      </w:r>
      <w:r w:rsidR="005100F9" w:rsidRPr="00601553">
        <w:rPr>
          <w:rFonts w:ascii="Arial" w:hAnsi="Arial" w:cs="Arial"/>
          <w:sz w:val="26"/>
          <w:szCs w:val="26"/>
        </w:rPr>
        <w:t>,</w:t>
      </w:r>
      <w:r w:rsidR="005170AF" w:rsidRPr="00601553">
        <w:rPr>
          <w:rFonts w:ascii="Arial" w:hAnsi="Arial" w:cs="Arial"/>
          <w:sz w:val="26"/>
          <w:szCs w:val="26"/>
        </w:rPr>
        <w:t xml:space="preserve"> </w:t>
      </w:r>
      <w:r w:rsidR="005100F9" w:rsidRPr="00601553">
        <w:rPr>
          <w:rFonts w:ascii="Arial" w:hAnsi="Arial" w:cs="Arial"/>
          <w:sz w:val="26"/>
          <w:szCs w:val="26"/>
        </w:rPr>
        <w:t>в целях приведения муниципальных правовых актов Пригородного сельского поселения в соответствие с действующим законодательством</w:t>
      </w:r>
      <w:r w:rsidR="00854D79" w:rsidRPr="00601553">
        <w:rPr>
          <w:rFonts w:ascii="Arial" w:hAnsi="Arial" w:cs="Arial"/>
          <w:sz w:val="26"/>
          <w:szCs w:val="26"/>
        </w:rPr>
        <w:t xml:space="preserve"> и рассмотрев протест прокуратуры </w:t>
      </w:r>
      <w:proofErr w:type="spellStart"/>
      <w:r w:rsidR="00854D79" w:rsidRPr="00601553">
        <w:rPr>
          <w:rFonts w:ascii="Arial" w:hAnsi="Arial" w:cs="Arial"/>
          <w:sz w:val="26"/>
          <w:szCs w:val="26"/>
        </w:rPr>
        <w:t>Калачеевского</w:t>
      </w:r>
      <w:proofErr w:type="spellEnd"/>
      <w:r w:rsidR="00854D79" w:rsidRPr="00601553">
        <w:rPr>
          <w:rFonts w:ascii="Arial" w:hAnsi="Arial" w:cs="Arial"/>
          <w:sz w:val="26"/>
          <w:szCs w:val="26"/>
        </w:rPr>
        <w:t xml:space="preserve"> района от 10.10.2018 г. № 2-1-2018</w:t>
      </w:r>
      <w:r w:rsidR="006C1ADA" w:rsidRPr="00601553">
        <w:rPr>
          <w:rFonts w:ascii="Arial" w:hAnsi="Arial" w:cs="Arial"/>
          <w:sz w:val="26"/>
          <w:szCs w:val="26"/>
        </w:rPr>
        <w:t>,</w:t>
      </w:r>
      <w:r w:rsidRPr="00601553">
        <w:rPr>
          <w:rFonts w:ascii="Arial" w:hAnsi="Arial" w:cs="Arial"/>
          <w:sz w:val="26"/>
          <w:szCs w:val="26"/>
        </w:rPr>
        <w:t xml:space="preserve"> </w:t>
      </w:r>
      <w:r w:rsidR="0004453D" w:rsidRPr="00601553">
        <w:rPr>
          <w:rFonts w:ascii="Arial" w:hAnsi="Arial" w:cs="Arial"/>
          <w:sz w:val="26"/>
          <w:szCs w:val="26"/>
        </w:rPr>
        <w:t>Совет народных депутатов</w:t>
      </w:r>
      <w:r w:rsidR="004950BC" w:rsidRPr="00601553">
        <w:rPr>
          <w:rFonts w:ascii="Arial" w:hAnsi="Arial" w:cs="Arial"/>
          <w:sz w:val="26"/>
          <w:szCs w:val="26"/>
        </w:rPr>
        <w:t xml:space="preserve"> Пригородного сельского поселения</w:t>
      </w:r>
      <w:r w:rsidR="0004453D" w:rsidRPr="00601553">
        <w:rPr>
          <w:rFonts w:ascii="Arial" w:hAnsi="Arial" w:cs="Arial"/>
          <w:sz w:val="26"/>
          <w:szCs w:val="26"/>
        </w:rPr>
        <w:t xml:space="preserve"> Калачеевского муниципального района Воронежской области</w:t>
      </w:r>
      <w:proofErr w:type="gramEnd"/>
    </w:p>
    <w:p w:rsidR="008B6727" w:rsidRPr="00601553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4950BC" w:rsidRPr="00601553" w:rsidRDefault="00BA5211" w:rsidP="002D2D34">
      <w:pPr>
        <w:tabs>
          <w:tab w:val="left" w:pos="0"/>
          <w:tab w:val="left" w:pos="851"/>
          <w:tab w:val="left" w:pos="3402"/>
          <w:tab w:val="left" w:pos="3686"/>
          <w:tab w:val="left" w:pos="3969"/>
        </w:tabs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01553">
        <w:rPr>
          <w:rFonts w:ascii="Arial" w:hAnsi="Arial" w:cs="Arial"/>
          <w:b/>
          <w:bCs/>
          <w:sz w:val="26"/>
          <w:szCs w:val="26"/>
        </w:rPr>
        <w:t>РЕШИЛ</w:t>
      </w:r>
      <w:r w:rsidR="004950BC" w:rsidRPr="00601553">
        <w:rPr>
          <w:rFonts w:ascii="Arial" w:hAnsi="Arial" w:cs="Arial"/>
          <w:b/>
          <w:bCs/>
          <w:sz w:val="26"/>
          <w:szCs w:val="26"/>
        </w:rPr>
        <w:t>:</w:t>
      </w:r>
    </w:p>
    <w:p w:rsidR="008B6727" w:rsidRPr="00601553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603E63" w:rsidRPr="00601553" w:rsidRDefault="00603E63" w:rsidP="000271B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1. Внести в </w:t>
      </w:r>
      <w:r w:rsidR="00DA5DC3" w:rsidRPr="00601553">
        <w:rPr>
          <w:rFonts w:ascii="Arial" w:hAnsi="Arial" w:cs="Arial"/>
          <w:sz w:val="26"/>
          <w:szCs w:val="26"/>
          <w:lang w:eastAsia="ru-RU"/>
        </w:rPr>
        <w:t>П</w:t>
      </w:r>
      <w:r w:rsidR="005F08E6" w:rsidRPr="00601553">
        <w:rPr>
          <w:rFonts w:ascii="Arial" w:hAnsi="Arial" w:cs="Arial"/>
          <w:sz w:val="26"/>
          <w:szCs w:val="26"/>
          <w:lang w:eastAsia="ru-RU"/>
        </w:rPr>
        <w:t>равила благоустройства</w:t>
      </w:r>
      <w:r w:rsidR="00DA5DC3" w:rsidRPr="00601553">
        <w:rPr>
          <w:rFonts w:ascii="Arial" w:hAnsi="Arial" w:cs="Arial"/>
          <w:sz w:val="26"/>
          <w:szCs w:val="26"/>
          <w:lang w:eastAsia="ru-RU"/>
        </w:rPr>
        <w:t xml:space="preserve"> Пригородного сельского поселения Калачеевского муниципального района Воронежской области</w:t>
      </w:r>
      <w:r w:rsidRPr="00601553">
        <w:rPr>
          <w:rFonts w:ascii="Arial" w:hAnsi="Arial" w:cs="Arial"/>
          <w:sz w:val="26"/>
          <w:szCs w:val="26"/>
          <w:lang w:eastAsia="ru-RU"/>
        </w:rPr>
        <w:t>, утверждё</w:t>
      </w:r>
      <w:r w:rsidR="005F08E6" w:rsidRPr="00601553">
        <w:rPr>
          <w:rFonts w:ascii="Arial" w:hAnsi="Arial" w:cs="Arial"/>
          <w:sz w:val="26"/>
          <w:szCs w:val="26"/>
          <w:lang w:eastAsia="ru-RU"/>
        </w:rPr>
        <w:t>н</w:t>
      </w:r>
      <w:r w:rsidRPr="00601553">
        <w:rPr>
          <w:rFonts w:ascii="Arial" w:hAnsi="Arial" w:cs="Arial"/>
          <w:sz w:val="26"/>
          <w:szCs w:val="26"/>
          <w:lang w:eastAsia="ru-RU"/>
        </w:rPr>
        <w:t>н</w:t>
      </w:r>
      <w:r w:rsidR="005F08E6" w:rsidRPr="00601553">
        <w:rPr>
          <w:rFonts w:ascii="Arial" w:hAnsi="Arial" w:cs="Arial"/>
          <w:sz w:val="26"/>
          <w:szCs w:val="26"/>
          <w:lang w:eastAsia="ru-RU"/>
        </w:rPr>
        <w:t>ы</w:t>
      </w:r>
      <w:r w:rsidRPr="00601553">
        <w:rPr>
          <w:rFonts w:ascii="Arial" w:hAnsi="Arial" w:cs="Arial"/>
          <w:sz w:val="26"/>
          <w:szCs w:val="26"/>
          <w:lang w:eastAsia="ru-RU"/>
        </w:rPr>
        <w:t xml:space="preserve">е решением Совета народных депутатов Пригородного сельского поселения Калачеевского муниципального района от </w:t>
      </w:r>
      <w:r w:rsidR="005F08E6" w:rsidRPr="00601553">
        <w:rPr>
          <w:rFonts w:ascii="Arial" w:hAnsi="Arial" w:cs="Arial"/>
          <w:sz w:val="26"/>
          <w:szCs w:val="26"/>
          <w:lang w:eastAsia="ru-RU"/>
        </w:rPr>
        <w:t>22</w:t>
      </w:r>
      <w:r w:rsidRPr="00601553">
        <w:rPr>
          <w:rFonts w:ascii="Arial" w:hAnsi="Arial" w:cs="Arial"/>
          <w:sz w:val="26"/>
          <w:szCs w:val="26"/>
          <w:lang w:eastAsia="ru-RU"/>
        </w:rPr>
        <w:t>.0</w:t>
      </w:r>
      <w:r w:rsidR="005F08E6" w:rsidRPr="00601553">
        <w:rPr>
          <w:rFonts w:ascii="Arial" w:hAnsi="Arial" w:cs="Arial"/>
          <w:sz w:val="26"/>
          <w:szCs w:val="26"/>
          <w:lang w:eastAsia="ru-RU"/>
        </w:rPr>
        <w:t>9</w:t>
      </w:r>
      <w:r w:rsidRPr="00601553">
        <w:rPr>
          <w:rFonts w:ascii="Arial" w:hAnsi="Arial" w:cs="Arial"/>
          <w:sz w:val="26"/>
          <w:szCs w:val="26"/>
          <w:lang w:eastAsia="ru-RU"/>
        </w:rPr>
        <w:t>.201</w:t>
      </w:r>
      <w:r w:rsidR="00DA5DC3" w:rsidRPr="00601553">
        <w:rPr>
          <w:rFonts w:ascii="Arial" w:hAnsi="Arial" w:cs="Arial"/>
          <w:sz w:val="26"/>
          <w:szCs w:val="26"/>
          <w:lang w:eastAsia="ru-RU"/>
        </w:rPr>
        <w:t>7 г. №</w:t>
      </w:r>
      <w:r w:rsidR="006C1ADA" w:rsidRPr="00601553">
        <w:rPr>
          <w:rFonts w:ascii="Arial" w:hAnsi="Arial" w:cs="Arial"/>
          <w:sz w:val="26"/>
          <w:szCs w:val="26"/>
          <w:lang w:eastAsia="ru-RU"/>
        </w:rPr>
        <w:t xml:space="preserve"> </w:t>
      </w:r>
      <w:r w:rsidR="005F08E6" w:rsidRPr="00601553">
        <w:rPr>
          <w:rFonts w:ascii="Arial" w:hAnsi="Arial" w:cs="Arial"/>
          <w:sz w:val="26"/>
          <w:szCs w:val="26"/>
          <w:lang w:eastAsia="ru-RU"/>
        </w:rPr>
        <w:t>10</w:t>
      </w:r>
      <w:r w:rsidR="00DA5DC3" w:rsidRPr="00601553">
        <w:rPr>
          <w:rFonts w:ascii="Arial" w:hAnsi="Arial" w:cs="Arial"/>
          <w:sz w:val="26"/>
          <w:szCs w:val="26"/>
          <w:lang w:eastAsia="ru-RU"/>
        </w:rPr>
        <w:t>1</w:t>
      </w:r>
      <w:r w:rsidR="005F08E6" w:rsidRPr="00601553">
        <w:rPr>
          <w:rFonts w:ascii="Arial" w:hAnsi="Arial" w:cs="Arial"/>
          <w:sz w:val="26"/>
          <w:szCs w:val="26"/>
          <w:lang w:eastAsia="ru-RU"/>
        </w:rPr>
        <w:t xml:space="preserve"> «Об утверждении Правил благоустройства Пригородного сельского поселения Калачеевского муниципального района Воронежской области»</w:t>
      </w:r>
      <w:r w:rsidRPr="00601553">
        <w:rPr>
          <w:rFonts w:ascii="Arial" w:hAnsi="Arial" w:cs="Arial"/>
          <w:sz w:val="26"/>
          <w:szCs w:val="26"/>
          <w:lang w:eastAsia="ru-RU"/>
        </w:rPr>
        <w:t xml:space="preserve"> следующ</w:t>
      </w:r>
      <w:r w:rsidR="000271B2" w:rsidRPr="00601553">
        <w:rPr>
          <w:rFonts w:ascii="Arial" w:hAnsi="Arial" w:cs="Arial"/>
          <w:sz w:val="26"/>
          <w:szCs w:val="26"/>
          <w:lang w:eastAsia="ru-RU"/>
        </w:rPr>
        <w:t>ие изменения</w:t>
      </w:r>
      <w:r w:rsidR="004C5C3B" w:rsidRPr="00601553">
        <w:rPr>
          <w:rFonts w:ascii="Arial" w:hAnsi="Arial" w:cs="Arial"/>
          <w:sz w:val="26"/>
          <w:szCs w:val="26"/>
          <w:lang w:eastAsia="ru-RU"/>
        </w:rPr>
        <w:t>:</w:t>
      </w:r>
    </w:p>
    <w:p w:rsidR="00FF7523" w:rsidRPr="00601553" w:rsidRDefault="00FF7523" w:rsidP="00FF7523">
      <w:pPr>
        <w:pStyle w:val="a7"/>
        <w:numPr>
          <w:ilvl w:val="1"/>
          <w:numId w:val="45"/>
        </w:numPr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Пункт 10.2. изложить в </w:t>
      </w:r>
      <w:r w:rsidR="00F233D4" w:rsidRPr="00601553">
        <w:rPr>
          <w:rFonts w:ascii="Arial" w:hAnsi="Arial" w:cs="Arial"/>
          <w:sz w:val="26"/>
          <w:szCs w:val="26"/>
          <w:lang w:eastAsia="ru-RU"/>
        </w:rPr>
        <w:t xml:space="preserve">следующей </w:t>
      </w:r>
      <w:r w:rsidRPr="00601553">
        <w:rPr>
          <w:rFonts w:ascii="Arial" w:hAnsi="Arial" w:cs="Arial"/>
          <w:sz w:val="26"/>
          <w:szCs w:val="26"/>
          <w:lang w:eastAsia="ru-RU"/>
        </w:rPr>
        <w:t>редакции:</w:t>
      </w:r>
    </w:p>
    <w:p w:rsidR="00F233D4" w:rsidRPr="00601553" w:rsidRDefault="00F233D4" w:rsidP="00F233D4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«</w:t>
      </w:r>
      <w:r w:rsidRPr="00601553">
        <w:rPr>
          <w:rFonts w:ascii="Arial" w:hAnsi="Arial" w:cs="Arial"/>
          <w:b/>
          <w:sz w:val="26"/>
          <w:szCs w:val="26"/>
          <w:lang w:eastAsia="ru-RU"/>
        </w:rPr>
        <w:t>10.2. Прилегающая территория</w:t>
      </w:r>
    </w:p>
    <w:p w:rsidR="00FF7523" w:rsidRPr="00601553" w:rsidRDefault="00F233D4" w:rsidP="00F233D4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10.2.1. </w:t>
      </w:r>
      <w:r w:rsidR="00FF7523" w:rsidRPr="00601553">
        <w:rPr>
          <w:rFonts w:ascii="Arial" w:hAnsi="Arial" w:cs="Arial"/>
          <w:sz w:val="26"/>
          <w:szCs w:val="26"/>
          <w:lang w:eastAsia="ru-RU"/>
        </w:rPr>
        <w:t>Общие понятия: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b/>
          <w:sz w:val="26"/>
          <w:szCs w:val="26"/>
          <w:lang w:eastAsia="ru-RU"/>
        </w:rPr>
        <w:t>границы прилегающей территории</w:t>
      </w:r>
      <w:r w:rsidRPr="00601553">
        <w:rPr>
          <w:rFonts w:ascii="Arial" w:hAnsi="Arial" w:cs="Arial"/>
          <w:sz w:val="26"/>
          <w:szCs w:val="26"/>
          <w:lang w:eastAsia="ru-RU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b/>
          <w:sz w:val="26"/>
          <w:szCs w:val="26"/>
          <w:lang w:eastAsia="ru-RU"/>
        </w:rPr>
        <w:t>внутренняя часть границ прилегающей территории -</w:t>
      </w:r>
      <w:r w:rsidRPr="00601553">
        <w:rPr>
          <w:rFonts w:ascii="Arial" w:hAnsi="Arial" w:cs="Arial"/>
          <w:sz w:val="26"/>
          <w:szCs w:val="26"/>
          <w:lang w:eastAsia="ru-RU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которого </w:t>
      </w:r>
      <w:r w:rsidRPr="00601553">
        <w:rPr>
          <w:rFonts w:ascii="Arial" w:hAnsi="Arial" w:cs="Arial"/>
          <w:sz w:val="26"/>
          <w:szCs w:val="26"/>
          <w:lang w:eastAsia="ru-RU"/>
        </w:rPr>
        <w:lastRenderedPageBreak/>
        <w:t>установлены границы прилегающей территории, то есть являющаяся их общей границей;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b/>
          <w:sz w:val="26"/>
          <w:szCs w:val="26"/>
          <w:lang w:eastAsia="ru-RU"/>
        </w:rPr>
        <w:t>внешняя часть границ прилегающей территории</w:t>
      </w:r>
      <w:r w:rsidRPr="00601553">
        <w:rPr>
          <w:rFonts w:ascii="Arial" w:hAnsi="Arial" w:cs="Arial"/>
          <w:sz w:val="26"/>
          <w:szCs w:val="26"/>
          <w:lang w:eastAsia="ru-RU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b/>
          <w:sz w:val="26"/>
          <w:szCs w:val="26"/>
          <w:lang w:eastAsia="ru-RU"/>
        </w:rPr>
        <w:t>площадь прилегающей территории</w:t>
      </w:r>
      <w:r w:rsidRPr="00601553">
        <w:rPr>
          <w:rFonts w:ascii="Arial" w:hAnsi="Arial" w:cs="Arial"/>
          <w:sz w:val="26"/>
          <w:szCs w:val="26"/>
          <w:lang w:eastAsia="ru-RU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FF7523" w:rsidRPr="00601553" w:rsidRDefault="00F233D4" w:rsidP="00F233D4">
      <w:pPr>
        <w:shd w:val="clear" w:color="auto" w:fill="FFFFFF"/>
        <w:ind w:left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10.2.2. </w:t>
      </w:r>
      <w:r w:rsidR="00FF7523" w:rsidRPr="00601553">
        <w:rPr>
          <w:rFonts w:ascii="Arial" w:hAnsi="Arial" w:cs="Arial"/>
          <w:sz w:val="26"/>
          <w:szCs w:val="26"/>
          <w:lang w:eastAsia="ru-RU"/>
        </w:rPr>
        <w:t>Границы прилегающей территории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601553">
        <w:rPr>
          <w:rFonts w:ascii="Arial" w:hAnsi="Arial" w:cs="Arial"/>
          <w:sz w:val="26"/>
          <w:szCs w:val="26"/>
          <w:lang w:eastAsia="ru-RU"/>
        </w:rPr>
        <w:t>Границы прилегающей территории определяются дифференцированно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максимальной</w:t>
      </w:r>
      <w:proofErr w:type="gramEnd"/>
      <w:r w:rsidRPr="00601553">
        <w:rPr>
          <w:rFonts w:ascii="Arial" w:hAnsi="Arial" w:cs="Arial"/>
          <w:sz w:val="26"/>
          <w:szCs w:val="26"/>
          <w:lang w:eastAsia="ru-RU"/>
        </w:rPr>
        <w:t xml:space="preserve"> и минимальной площади прилегающей территории, а также иных требований.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</w:t>
      </w:r>
      <w:r w:rsidR="00601553">
        <w:rPr>
          <w:rFonts w:ascii="Arial" w:hAnsi="Arial" w:cs="Arial"/>
          <w:sz w:val="26"/>
          <w:szCs w:val="26"/>
          <w:lang w:eastAsia="ru-RU"/>
        </w:rPr>
        <w:t>цы, иных существенных факторов.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Настоящими Правилами устанавливаются следующие минимальные площади прилегающей территории на территории Пригородного сельского поселения в зависимости от предназначения объекта: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а) для индивидуальных жилых домов и домов блокированной застройки: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в случае</w:t>
      </w:r>
      <w:proofErr w:type="gramStart"/>
      <w:r w:rsidRPr="00601553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601553">
        <w:rPr>
          <w:rFonts w:ascii="Arial" w:hAnsi="Arial" w:cs="Arial"/>
          <w:sz w:val="26"/>
          <w:szCs w:val="26"/>
          <w:lang w:eastAsia="ru-RU"/>
        </w:rPr>
        <w:t xml:space="preserve"> если в отношении земельного участка, на котором расположен жилой дом, осуществлен государственный кадастровый учет – 650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в случае</w:t>
      </w:r>
      <w:proofErr w:type="gramStart"/>
      <w:r w:rsidRPr="00601553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601553">
        <w:rPr>
          <w:rFonts w:ascii="Arial" w:hAnsi="Arial" w:cs="Arial"/>
          <w:sz w:val="26"/>
          <w:szCs w:val="26"/>
          <w:lang w:eastAsia="ru-RU"/>
        </w:rPr>
        <w:t xml:space="preserve"> если в отношении земельного участка, на котором расположен жилой дом, не осуществлен государственный кадастровый учет, либо государственный кадастровый учет осуществлен по границам стен фундаментов этих домов – 750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в случае</w:t>
      </w:r>
      <w:proofErr w:type="gramStart"/>
      <w:r w:rsidRPr="00601553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601553">
        <w:rPr>
          <w:rFonts w:ascii="Arial" w:hAnsi="Arial" w:cs="Arial"/>
          <w:sz w:val="26"/>
          <w:szCs w:val="26"/>
          <w:lang w:eastAsia="ru-RU"/>
        </w:rPr>
        <w:t xml:space="preserve"> если земельный участок, на котором расположен жилой дом, предоставлен ранее в соответствии с действующим законодательством, огорожен, в отношении которого не осуществлен государственный кадастровый учет – 650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б) для зданий, в которых располагаются образовательные, медицинские организации, организации социально-культурного и бытового назначения: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601553">
        <w:rPr>
          <w:rFonts w:ascii="Arial" w:hAnsi="Arial" w:cs="Arial"/>
          <w:sz w:val="26"/>
          <w:szCs w:val="26"/>
          <w:lang w:eastAsia="ru-RU"/>
        </w:rPr>
        <w:t>имеющих</w:t>
      </w:r>
      <w:proofErr w:type="gramEnd"/>
      <w:r w:rsidRPr="00601553">
        <w:rPr>
          <w:rFonts w:ascii="Arial" w:hAnsi="Arial" w:cs="Arial"/>
          <w:sz w:val="26"/>
          <w:szCs w:val="26"/>
          <w:lang w:eastAsia="ru-RU"/>
        </w:rPr>
        <w:t xml:space="preserve"> ограждение – 4000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не </w:t>
      </w:r>
      <w:proofErr w:type="gramStart"/>
      <w:r w:rsidRPr="00601553">
        <w:rPr>
          <w:rFonts w:ascii="Arial" w:hAnsi="Arial" w:cs="Arial"/>
          <w:sz w:val="26"/>
          <w:szCs w:val="26"/>
          <w:lang w:eastAsia="ru-RU"/>
        </w:rPr>
        <w:t>имеющих</w:t>
      </w:r>
      <w:proofErr w:type="gramEnd"/>
      <w:r w:rsidRPr="00601553">
        <w:rPr>
          <w:rFonts w:ascii="Arial" w:hAnsi="Arial" w:cs="Arial"/>
          <w:sz w:val="26"/>
          <w:szCs w:val="26"/>
          <w:lang w:eastAsia="ru-RU"/>
        </w:rPr>
        <w:t xml:space="preserve"> ограждения – 6500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lastRenderedPageBreak/>
        <w:t>в) для зданий, в которых располагаются спортивные, развлекательные центры – 7000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г) для отдельно стоящих стационарных и нестационарных объектов потребительского рынка (магазинов, киосков, палаток, павильонов, автомоек и др.) –  500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д) для автостоянок – 1000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е) для промышленных объектов, включая объекты захоронения, хранения, обезвреживания, размещения отходов – 9000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ж) для строительных объектов, включая места проведения ремонтных работ (аварийно-восстановительных работ) – 1000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з) для автозаправочных станций (далее – АЗС) – 2000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и) для земельных участков, </w:t>
      </w:r>
      <w:proofErr w:type="gramStart"/>
      <w:r w:rsidRPr="00601553">
        <w:rPr>
          <w:rFonts w:ascii="Arial" w:hAnsi="Arial" w:cs="Arial"/>
          <w:sz w:val="26"/>
          <w:szCs w:val="26"/>
          <w:lang w:eastAsia="ru-RU"/>
        </w:rPr>
        <w:t>предназначенные</w:t>
      </w:r>
      <w:proofErr w:type="gramEnd"/>
      <w:r w:rsidRPr="00601553">
        <w:rPr>
          <w:rFonts w:ascii="Arial" w:hAnsi="Arial" w:cs="Arial"/>
          <w:sz w:val="26"/>
          <w:szCs w:val="26"/>
          <w:lang w:eastAsia="ru-RU"/>
        </w:rPr>
        <w:t xml:space="preserve"> для отдыха, спорта, в том числе для детских площадок – 600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к) для территорий розничных рынков, ярмарок –  500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л)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</w:t>
      </w:r>
      <w:r w:rsidR="00480D08" w:rsidRPr="00601553">
        <w:rPr>
          <w:rFonts w:ascii="Arial" w:hAnsi="Arial" w:cs="Arial"/>
          <w:sz w:val="26"/>
          <w:szCs w:val="26"/>
          <w:lang w:eastAsia="ru-RU"/>
        </w:rPr>
        <w:t>15</w:t>
      </w:r>
      <w:r w:rsidRPr="00601553">
        <w:rPr>
          <w:rFonts w:ascii="Arial" w:hAnsi="Arial" w:cs="Arial"/>
          <w:sz w:val="26"/>
          <w:szCs w:val="26"/>
          <w:lang w:eastAsia="ru-RU"/>
        </w:rPr>
        <w:t>0 кв. м.;</w:t>
      </w:r>
    </w:p>
    <w:p w:rsidR="009C226C" w:rsidRPr="00601553" w:rsidRDefault="009C226C" w:rsidP="009C226C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м) для кладбищ – </w:t>
      </w:r>
      <w:r w:rsidR="00480D08" w:rsidRPr="00601553">
        <w:rPr>
          <w:rFonts w:ascii="Arial" w:hAnsi="Arial" w:cs="Arial"/>
          <w:sz w:val="26"/>
          <w:szCs w:val="26"/>
          <w:lang w:eastAsia="ru-RU"/>
        </w:rPr>
        <w:t>30</w:t>
      </w:r>
      <w:r w:rsidRPr="00601553">
        <w:rPr>
          <w:rFonts w:ascii="Arial" w:hAnsi="Arial" w:cs="Arial"/>
          <w:sz w:val="26"/>
          <w:szCs w:val="26"/>
          <w:lang w:eastAsia="ru-RU"/>
        </w:rPr>
        <w:t>00 кв. м.</w:t>
      </w:r>
    </w:p>
    <w:p w:rsidR="00480D08" w:rsidRPr="00601553" w:rsidRDefault="00480D08" w:rsidP="00480D08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- пешеходные коммуникации, в том числе тротуары, аллеи, дорожки, тропинки;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- палисадники, клумбы;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-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Границы прилегающей территории определяются с учетом следующих ограничений: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а)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б)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в) пересечение границ прилегающих территорий не допускается;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г)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F7523" w:rsidRPr="00601553" w:rsidRDefault="00FF7523" w:rsidP="00FF7523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601553">
        <w:rPr>
          <w:rFonts w:ascii="Arial" w:hAnsi="Arial" w:cs="Arial"/>
          <w:sz w:val="26"/>
          <w:szCs w:val="26"/>
          <w:lang w:eastAsia="ru-RU"/>
        </w:rPr>
        <w:t xml:space="preserve">д) внешняя часть границ прилегающей территории не может выходить за пределы территорий общего пользования и устанавливается по </w:t>
      </w:r>
      <w:r w:rsidRPr="00601553">
        <w:rPr>
          <w:rFonts w:ascii="Arial" w:hAnsi="Arial" w:cs="Arial"/>
          <w:sz w:val="26"/>
          <w:szCs w:val="26"/>
          <w:lang w:eastAsia="ru-RU"/>
        </w:rPr>
        <w:lastRenderedPageBreak/>
        <w:t>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601553">
        <w:rPr>
          <w:rFonts w:ascii="Arial" w:hAnsi="Arial" w:cs="Arial"/>
          <w:sz w:val="26"/>
          <w:szCs w:val="26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601553">
        <w:rPr>
          <w:rFonts w:ascii="Arial" w:hAnsi="Arial" w:cs="Arial"/>
          <w:sz w:val="26"/>
          <w:szCs w:val="26"/>
          <w:lang w:eastAsia="ru-RU"/>
        </w:rPr>
        <w:t>вкрапливания</w:t>
      </w:r>
      <w:proofErr w:type="spellEnd"/>
      <w:r w:rsidRPr="00601553">
        <w:rPr>
          <w:rFonts w:ascii="Arial" w:hAnsi="Arial" w:cs="Arial"/>
          <w:sz w:val="26"/>
          <w:szCs w:val="26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FF7523" w:rsidRPr="00601553" w:rsidRDefault="00FF7523" w:rsidP="00FF7523">
      <w:pPr>
        <w:suppressAutoHyphens w:val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color w:val="000000"/>
          <w:sz w:val="26"/>
          <w:szCs w:val="26"/>
          <w:lang w:eastAsia="ru-RU"/>
        </w:rPr>
        <w:t xml:space="preserve">10.2.3. </w:t>
      </w:r>
      <w:r w:rsidRPr="00601553">
        <w:rPr>
          <w:rFonts w:ascii="Arial" w:hAnsi="Arial" w:cs="Arial"/>
          <w:sz w:val="26"/>
          <w:szCs w:val="26"/>
          <w:lang w:eastAsia="ru-RU"/>
        </w:rPr>
        <w:t>Границы прилегающих территорий определяются, исходя из следующих параметров: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встроенных нежилых помещений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</w:t>
      </w:r>
      <w:r w:rsidR="00601553">
        <w:rPr>
          <w:rFonts w:ascii="Arial" w:hAnsi="Arial" w:cs="Arial"/>
          <w:sz w:val="26"/>
          <w:szCs w:val="26"/>
          <w:lang w:eastAsia="ru-RU"/>
        </w:rPr>
        <w:t>.</w:t>
      </w:r>
      <w:bookmarkStart w:id="1" w:name="_GoBack"/>
      <w:bookmarkEnd w:id="1"/>
      <w:r w:rsidRPr="00601553">
        <w:rPr>
          <w:rFonts w:ascii="Arial" w:hAnsi="Arial" w:cs="Arial"/>
          <w:sz w:val="26"/>
          <w:szCs w:val="26"/>
          <w:lang w:eastAsia="ru-RU"/>
        </w:rPr>
        <w:t xml:space="preserve"> и подъездные пути в обе стороны на 10 м</w:t>
      </w:r>
      <w:r w:rsidR="00601553">
        <w:rPr>
          <w:rFonts w:ascii="Arial" w:hAnsi="Arial" w:cs="Arial"/>
          <w:sz w:val="26"/>
          <w:szCs w:val="26"/>
          <w:lang w:eastAsia="ru-RU"/>
        </w:rPr>
        <w:t>.</w:t>
      </w:r>
      <w:r w:rsidRPr="00601553">
        <w:rPr>
          <w:rFonts w:ascii="Arial" w:hAnsi="Arial" w:cs="Arial"/>
          <w:sz w:val="26"/>
          <w:szCs w:val="26"/>
          <w:lang w:eastAsia="ru-RU"/>
        </w:rPr>
        <w:t>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нестационарных торговых объектов (лотков, киосков, павильонов и другие нестационарных торговых объектов)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организаций торговли и общественного питания (в том числе  столовых, кафе, магазинов), - территории в границах отведенного земельного участка и прилегающая территория по периметру от границ участка на расстоянии 10 метров, но не далее проезжей части улицы;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для автозаправочных станций, </w:t>
      </w:r>
      <w:proofErr w:type="spellStart"/>
      <w:r w:rsidRPr="00601553">
        <w:rPr>
          <w:rFonts w:ascii="Arial" w:hAnsi="Arial" w:cs="Arial"/>
          <w:sz w:val="26"/>
          <w:szCs w:val="26"/>
          <w:lang w:eastAsia="ru-RU"/>
        </w:rPr>
        <w:t>автогазозаправочных</w:t>
      </w:r>
      <w:proofErr w:type="spellEnd"/>
      <w:r w:rsidRPr="00601553">
        <w:rPr>
          <w:rFonts w:ascii="Arial" w:hAnsi="Arial" w:cs="Arial"/>
          <w:sz w:val="26"/>
          <w:szCs w:val="26"/>
          <w:lang w:eastAsia="ru-RU"/>
        </w:rPr>
        <w:t xml:space="preserve"> станций, </w:t>
      </w:r>
      <w:proofErr w:type="spellStart"/>
      <w:r w:rsidRPr="00601553">
        <w:rPr>
          <w:rFonts w:ascii="Arial" w:hAnsi="Arial" w:cs="Arial"/>
          <w:sz w:val="26"/>
          <w:szCs w:val="26"/>
          <w:lang w:eastAsia="ru-RU"/>
        </w:rPr>
        <w:t>автомоечных</w:t>
      </w:r>
      <w:proofErr w:type="spellEnd"/>
      <w:r w:rsidRPr="00601553">
        <w:rPr>
          <w:rFonts w:ascii="Arial" w:hAnsi="Arial" w:cs="Arial"/>
          <w:sz w:val="26"/>
          <w:szCs w:val="26"/>
          <w:lang w:eastAsia="ru-RU"/>
        </w:rPr>
        <w:t xml:space="preserve">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lastRenderedPageBreak/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площадок автобусных остановок в пределах землеотвода и прилегающей территории на расстоянии 10 метров по периметру;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FF7523" w:rsidRPr="00601553" w:rsidRDefault="00FF7523" w:rsidP="00FF7523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FF7523" w:rsidRPr="00601553" w:rsidRDefault="00FF7523" w:rsidP="002D10E7">
      <w:pPr>
        <w:suppressAutoHyphens w:val="0"/>
        <w:ind w:firstLine="709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</w:t>
      </w:r>
      <w:proofErr w:type="gramStart"/>
      <w:r w:rsidRPr="00601553">
        <w:rPr>
          <w:rFonts w:ascii="Arial" w:hAnsi="Arial" w:cs="Arial"/>
          <w:sz w:val="26"/>
          <w:szCs w:val="26"/>
          <w:lang w:eastAsia="ru-RU"/>
        </w:rPr>
        <w:t>.».</w:t>
      </w:r>
      <w:proofErr w:type="gramEnd"/>
    </w:p>
    <w:p w:rsidR="00FF7523" w:rsidRPr="00601553" w:rsidRDefault="00FF7523" w:rsidP="00FF7523">
      <w:pPr>
        <w:pStyle w:val="a7"/>
        <w:numPr>
          <w:ilvl w:val="1"/>
          <w:numId w:val="45"/>
        </w:numPr>
        <w:shd w:val="clear" w:color="auto" w:fill="FFFFFF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Пункт 10.3. изложить в </w:t>
      </w:r>
      <w:r w:rsidR="00F233D4" w:rsidRPr="00601553">
        <w:rPr>
          <w:rFonts w:ascii="Arial" w:hAnsi="Arial" w:cs="Arial"/>
          <w:sz w:val="26"/>
          <w:szCs w:val="26"/>
          <w:lang w:eastAsia="ru-RU"/>
        </w:rPr>
        <w:t xml:space="preserve">следующей </w:t>
      </w:r>
      <w:r w:rsidRPr="00601553">
        <w:rPr>
          <w:rFonts w:ascii="Arial" w:hAnsi="Arial" w:cs="Arial"/>
          <w:sz w:val="26"/>
          <w:szCs w:val="26"/>
          <w:lang w:eastAsia="ru-RU"/>
        </w:rPr>
        <w:t>редакции:</w:t>
      </w:r>
    </w:p>
    <w:p w:rsidR="00123224" w:rsidRPr="00601553" w:rsidRDefault="00FF7523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«</w:t>
      </w:r>
      <w:r w:rsidR="00123224" w:rsidRPr="00601553">
        <w:rPr>
          <w:rFonts w:ascii="Arial" w:hAnsi="Arial" w:cs="Arial"/>
          <w:b/>
          <w:sz w:val="26"/>
          <w:szCs w:val="26"/>
          <w:lang w:eastAsia="ru-RU"/>
        </w:rPr>
        <w:t>10.3. Закрепление территорий</w:t>
      </w:r>
    </w:p>
    <w:p w:rsidR="00FF7523" w:rsidRPr="00601553" w:rsidRDefault="00123224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10.3.1.</w:t>
      </w:r>
      <w:r w:rsidR="00FF7523" w:rsidRPr="00601553">
        <w:rPr>
          <w:rFonts w:ascii="Arial" w:hAnsi="Arial" w:cs="Arial"/>
          <w:sz w:val="26"/>
          <w:szCs w:val="26"/>
          <w:lang w:eastAsia="ru-RU"/>
        </w:rPr>
        <w:t xml:space="preserve"> 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территории;</w:t>
      </w:r>
    </w:p>
    <w:p w:rsidR="00FF7523" w:rsidRPr="00601553" w:rsidRDefault="00123224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10.3.2.</w:t>
      </w:r>
      <w:r w:rsidR="00FF7523" w:rsidRPr="00601553">
        <w:rPr>
          <w:rFonts w:ascii="Arial" w:hAnsi="Arial" w:cs="Arial"/>
          <w:sz w:val="26"/>
          <w:szCs w:val="26"/>
          <w:lang w:eastAsia="ru-RU"/>
        </w:rPr>
        <w:t xml:space="preserve"> Подготовка схемы границ прилегающей территории осуществляется в соответствии с федеральным законодательством администрацией Пригородного сельского поселения или, по ее заказу, кадастровым инженером и финансируется за счет средств местного бюджета в порядке, установленном бюджетным законодательством;</w:t>
      </w:r>
    </w:p>
    <w:p w:rsidR="00FF7523" w:rsidRPr="00601553" w:rsidRDefault="00123224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10.3.3.</w:t>
      </w:r>
      <w:r w:rsidR="00FF7523" w:rsidRPr="00601553">
        <w:rPr>
          <w:rFonts w:ascii="Arial" w:hAnsi="Arial" w:cs="Arial"/>
          <w:sz w:val="26"/>
          <w:szCs w:val="26"/>
          <w:lang w:eastAsia="ru-RU"/>
        </w:rPr>
        <w:t xml:space="preserve"> Подготовка схемы границ прилегающей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"Интернет"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Пригородного сельского поселения могут быть подготовлены в форме одного электронного документа.</w:t>
      </w:r>
    </w:p>
    <w:p w:rsidR="00FF7523" w:rsidRPr="00601553" w:rsidRDefault="00FF7523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FF7523" w:rsidRPr="00601553" w:rsidRDefault="00FF7523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- на бумажном носителе собственноручной подписью;</w:t>
      </w:r>
    </w:p>
    <w:p w:rsidR="00FF7523" w:rsidRPr="00601553" w:rsidRDefault="00FF7523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- в форме электронного документа усиленной квалифицированной подписью.</w:t>
      </w:r>
    </w:p>
    <w:p w:rsidR="00FF7523" w:rsidRPr="00601553" w:rsidRDefault="00123224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lastRenderedPageBreak/>
        <w:t>10.3.4.</w:t>
      </w:r>
      <w:r w:rsidR="00FF7523" w:rsidRPr="00601553">
        <w:rPr>
          <w:rFonts w:ascii="Arial" w:hAnsi="Arial" w:cs="Arial"/>
          <w:sz w:val="26"/>
          <w:szCs w:val="26"/>
          <w:lang w:eastAsia="ru-RU"/>
        </w:rPr>
        <w:t xml:space="preserve">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деятельности;</w:t>
      </w:r>
    </w:p>
    <w:p w:rsidR="00FF7523" w:rsidRPr="00601553" w:rsidRDefault="00123224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10.3.5.</w:t>
      </w:r>
      <w:r w:rsidR="00FF7523" w:rsidRPr="00601553">
        <w:rPr>
          <w:rFonts w:ascii="Arial" w:hAnsi="Arial" w:cs="Arial"/>
          <w:sz w:val="26"/>
          <w:szCs w:val="26"/>
          <w:lang w:eastAsia="ru-RU"/>
        </w:rPr>
        <w:t xml:space="preserve"> Утверждение схемы границ прилегающей территории и внесение в нее изменений осуществляются администрацией Пригородного сельского поселения;</w:t>
      </w:r>
    </w:p>
    <w:p w:rsidR="00FF7523" w:rsidRPr="00601553" w:rsidRDefault="00123224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10.3.6.</w:t>
      </w:r>
      <w:r w:rsidR="00FF7523" w:rsidRPr="00601553">
        <w:rPr>
          <w:rFonts w:ascii="Arial" w:hAnsi="Arial" w:cs="Arial"/>
          <w:sz w:val="26"/>
          <w:szCs w:val="26"/>
          <w:lang w:eastAsia="ru-RU"/>
        </w:rPr>
        <w:t xml:space="preserve"> Администрация Пригородного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деятельности;</w:t>
      </w:r>
    </w:p>
    <w:p w:rsidR="00A82AE9" w:rsidRPr="00601553" w:rsidRDefault="00123224" w:rsidP="00FF7523">
      <w:pPr>
        <w:pStyle w:val="a7"/>
        <w:shd w:val="clear" w:color="auto" w:fill="FFFFFF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>10.3.7.</w:t>
      </w:r>
      <w:r w:rsidR="00FF7523" w:rsidRPr="00601553">
        <w:rPr>
          <w:rFonts w:ascii="Arial" w:hAnsi="Arial" w:cs="Arial"/>
          <w:sz w:val="26"/>
          <w:szCs w:val="26"/>
          <w:lang w:eastAsia="ru-RU"/>
        </w:rPr>
        <w:t xml:space="preserve"> </w:t>
      </w:r>
      <w:proofErr w:type="gramStart"/>
      <w:r w:rsidR="00FF7523" w:rsidRPr="00601553">
        <w:rPr>
          <w:rFonts w:ascii="Arial" w:hAnsi="Arial" w:cs="Arial"/>
          <w:sz w:val="26"/>
          <w:szCs w:val="26"/>
          <w:lang w:eastAsia="ru-RU"/>
        </w:rPr>
        <w:t>Муниципальный правовой акт, устанавливающий (изменяющий) границы прилегающих территорий, а также утвержденные администрацией Пригородного сельского поселения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администрации Пригородного сельского поселения и исполнительного органа государственной власти Воронежской области в сфере градостроительной деятельности в информационно-телекоммуникационной сети "Интернет", а также подлежат размещению в информационной системе</w:t>
      </w:r>
      <w:proofErr w:type="gramEnd"/>
      <w:r w:rsidR="00FF7523" w:rsidRPr="00601553">
        <w:rPr>
          <w:rFonts w:ascii="Arial" w:hAnsi="Arial" w:cs="Arial"/>
          <w:sz w:val="26"/>
          <w:szCs w:val="26"/>
          <w:lang w:eastAsia="ru-RU"/>
        </w:rPr>
        <w:t xml:space="preserve">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актов».</w:t>
      </w:r>
    </w:p>
    <w:p w:rsidR="006F5E57" w:rsidRPr="00601553" w:rsidRDefault="006F5E57" w:rsidP="000271B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2. Опубликовать настоящее </w:t>
      </w:r>
      <w:r w:rsidR="00BA5211" w:rsidRPr="00601553">
        <w:rPr>
          <w:rFonts w:ascii="Arial" w:hAnsi="Arial" w:cs="Arial"/>
          <w:sz w:val="26"/>
          <w:szCs w:val="26"/>
          <w:lang w:eastAsia="ru-RU"/>
        </w:rPr>
        <w:t>решение</w:t>
      </w:r>
      <w:r w:rsidRPr="00601553">
        <w:rPr>
          <w:rFonts w:ascii="Arial" w:hAnsi="Arial" w:cs="Arial"/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6F5E57" w:rsidRPr="00601553" w:rsidRDefault="006F5E57" w:rsidP="000271B2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601553">
        <w:rPr>
          <w:rFonts w:ascii="Arial" w:hAnsi="Arial" w:cs="Arial"/>
          <w:sz w:val="26"/>
          <w:szCs w:val="26"/>
          <w:lang w:eastAsia="ru-RU"/>
        </w:rPr>
        <w:t xml:space="preserve">3. </w:t>
      </w:r>
      <w:proofErr w:type="gramStart"/>
      <w:r w:rsidRPr="00601553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601553"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</w:t>
      </w:r>
      <w:r w:rsidR="00BA5211" w:rsidRPr="00601553">
        <w:rPr>
          <w:rFonts w:ascii="Arial" w:hAnsi="Arial" w:cs="Arial"/>
          <w:sz w:val="26"/>
          <w:szCs w:val="26"/>
          <w:lang w:eastAsia="ru-RU"/>
        </w:rPr>
        <w:t xml:space="preserve">решения </w:t>
      </w:r>
      <w:r w:rsidR="009A36C5" w:rsidRPr="00601553">
        <w:rPr>
          <w:rFonts w:ascii="Arial" w:hAnsi="Arial" w:cs="Arial"/>
          <w:sz w:val="26"/>
          <w:szCs w:val="26"/>
          <w:lang w:eastAsia="ru-RU"/>
        </w:rPr>
        <w:t>возложить на постоянную депутатскую комиссию Совета народных депутатов по вопросам жилищно-коммунального хозяйства и благоустройства</w:t>
      </w:r>
      <w:r w:rsidR="00BA5211" w:rsidRPr="00601553">
        <w:rPr>
          <w:rFonts w:ascii="Arial" w:hAnsi="Arial" w:cs="Arial"/>
          <w:sz w:val="26"/>
          <w:szCs w:val="26"/>
          <w:lang w:eastAsia="ru-RU"/>
        </w:rPr>
        <w:t>.</w:t>
      </w:r>
    </w:p>
    <w:p w:rsidR="00BA5211" w:rsidRPr="00601553" w:rsidRDefault="00BA5211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0271B2" w:rsidRPr="00601553" w:rsidRDefault="000271B2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7D4FAB" w:rsidRPr="00601553" w:rsidRDefault="007D4FAB" w:rsidP="003F00E5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601553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601553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601553">
        <w:rPr>
          <w:rFonts w:ascii="Arial" w:hAnsi="Arial" w:cs="Arial"/>
          <w:b/>
          <w:bCs/>
          <w:sz w:val="26"/>
          <w:szCs w:val="26"/>
        </w:rPr>
        <w:t xml:space="preserve">сельского поселения                                                          </w:t>
      </w:r>
      <w:r w:rsidR="00B32FA8" w:rsidRPr="00601553">
        <w:rPr>
          <w:rFonts w:ascii="Arial" w:hAnsi="Arial" w:cs="Arial"/>
          <w:b/>
          <w:bCs/>
          <w:sz w:val="26"/>
          <w:szCs w:val="26"/>
        </w:rPr>
        <w:t xml:space="preserve">    </w:t>
      </w:r>
      <w:r w:rsidRPr="00601553">
        <w:rPr>
          <w:rFonts w:ascii="Arial" w:hAnsi="Arial" w:cs="Arial"/>
          <w:b/>
          <w:bCs/>
          <w:sz w:val="26"/>
          <w:szCs w:val="26"/>
        </w:rPr>
        <w:t xml:space="preserve"> </w:t>
      </w:r>
      <w:r w:rsidR="008031D4" w:rsidRPr="00601553">
        <w:rPr>
          <w:rFonts w:ascii="Arial" w:hAnsi="Arial" w:cs="Arial"/>
          <w:b/>
          <w:bCs/>
          <w:sz w:val="26"/>
          <w:szCs w:val="26"/>
        </w:rPr>
        <w:t xml:space="preserve">   </w:t>
      </w:r>
      <w:r w:rsidRPr="00601553">
        <w:rPr>
          <w:rFonts w:ascii="Arial" w:hAnsi="Arial" w:cs="Arial"/>
          <w:b/>
          <w:bCs/>
          <w:sz w:val="26"/>
          <w:szCs w:val="26"/>
        </w:rPr>
        <w:t>И.М. Фальков</w:t>
      </w:r>
    </w:p>
    <w:sectPr w:rsidR="007D4FAB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45992"/>
    <w:multiLevelType w:val="multilevel"/>
    <w:tmpl w:val="204203B8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9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1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4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>
    <w:nsid w:val="6736512B"/>
    <w:multiLevelType w:val="multilevel"/>
    <w:tmpl w:val="B226140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14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21"/>
  </w:num>
  <w:num w:numId="11">
    <w:abstractNumId w:val="33"/>
  </w:num>
  <w:num w:numId="12">
    <w:abstractNumId w:val="28"/>
  </w:num>
  <w:num w:numId="13">
    <w:abstractNumId w:val="15"/>
  </w:num>
  <w:num w:numId="14">
    <w:abstractNumId w:val="0"/>
  </w:num>
  <w:num w:numId="15">
    <w:abstractNumId w:val="43"/>
  </w:num>
  <w:num w:numId="16">
    <w:abstractNumId w:val="45"/>
  </w:num>
  <w:num w:numId="17">
    <w:abstractNumId w:val="25"/>
  </w:num>
  <w:num w:numId="18">
    <w:abstractNumId w:val="24"/>
  </w:num>
  <w:num w:numId="19">
    <w:abstractNumId w:val="39"/>
  </w:num>
  <w:num w:numId="20">
    <w:abstractNumId w:val="31"/>
  </w:num>
  <w:num w:numId="21">
    <w:abstractNumId w:val="20"/>
  </w:num>
  <w:num w:numId="22">
    <w:abstractNumId w:val="27"/>
  </w:num>
  <w:num w:numId="23">
    <w:abstractNumId w:val="3"/>
  </w:num>
  <w:num w:numId="24">
    <w:abstractNumId w:val="23"/>
  </w:num>
  <w:num w:numId="25">
    <w:abstractNumId w:val="18"/>
  </w:num>
  <w:num w:numId="26">
    <w:abstractNumId w:val="29"/>
  </w:num>
  <w:num w:numId="27">
    <w:abstractNumId w:val="44"/>
  </w:num>
  <w:num w:numId="28">
    <w:abstractNumId w:val="4"/>
  </w:num>
  <w:num w:numId="29">
    <w:abstractNumId w:val="30"/>
  </w:num>
  <w:num w:numId="30">
    <w:abstractNumId w:val="34"/>
  </w:num>
  <w:num w:numId="31">
    <w:abstractNumId w:val="36"/>
  </w:num>
  <w:num w:numId="32">
    <w:abstractNumId w:val="40"/>
  </w:num>
  <w:num w:numId="33">
    <w:abstractNumId w:val="42"/>
  </w:num>
  <w:num w:numId="34">
    <w:abstractNumId w:val="38"/>
  </w:num>
  <w:num w:numId="35">
    <w:abstractNumId w:val="12"/>
  </w:num>
  <w:num w:numId="36">
    <w:abstractNumId w:val="17"/>
  </w:num>
  <w:num w:numId="37">
    <w:abstractNumId w:val="11"/>
  </w:num>
  <w:num w:numId="38">
    <w:abstractNumId w:val="35"/>
  </w:num>
  <w:num w:numId="39">
    <w:abstractNumId w:val="16"/>
  </w:num>
  <w:num w:numId="40">
    <w:abstractNumId w:val="22"/>
  </w:num>
  <w:num w:numId="41">
    <w:abstractNumId w:val="5"/>
  </w:num>
  <w:num w:numId="42">
    <w:abstractNumId w:val="26"/>
  </w:num>
  <w:num w:numId="43">
    <w:abstractNumId w:val="41"/>
  </w:num>
  <w:num w:numId="44">
    <w:abstractNumId w:val="8"/>
  </w:num>
  <w:num w:numId="45">
    <w:abstractNumId w:val="32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0A5D"/>
    <w:rsid w:val="00015388"/>
    <w:rsid w:val="0001727D"/>
    <w:rsid w:val="000215A4"/>
    <w:rsid w:val="000223CD"/>
    <w:rsid w:val="000271B2"/>
    <w:rsid w:val="00027B20"/>
    <w:rsid w:val="00031411"/>
    <w:rsid w:val="00034A94"/>
    <w:rsid w:val="00035DA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4712"/>
    <w:rsid w:val="000D7D36"/>
    <w:rsid w:val="00106B48"/>
    <w:rsid w:val="001139C0"/>
    <w:rsid w:val="0012224F"/>
    <w:rsid w:val="00123224"/>
    <w:rsid w:val="001259B7"/>
    <w:rsid w:val="00126A3B"/>
    <w:rsid w:val="00140385"/>
    <w:rsid w:val="001425E9"/>
    <w:rsid w:val="001479F7"/>
    <w:rsid w:val="00152F76"/>
    <w:rsid w:val="001741EA"/>
    <w:rsid w:val="00177E16"/>
    <w:rsid w:val="00180381"/>
    <w:rsid w:val="00181155"/>
    <w:rsid w:val="001829B8"/>
    <w:rsid w:val="001834A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1E0F"/>
    <w:rsid w:val="00215790"/>
    <w:rsid w:val="00217472"/>
    <w:rsid w:val="00221345"/>
    <w:rsid w:val="0023211A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C4545"/>
    <w:rsid w:val="002D106A"/>
    <w:rsid w:val="002D10E7"/>
    <w:rsid w:val="002D1FFE"/>
    <w:rsid w:val="002D2D34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C60EC"/>
    <w:rsid w:val="003D64A5"/>
    <w:rsid w:val="003D7641"/>
    <w:rsid w:val="003E1DD0"/>
    <w:rsid w:val="003F00E5"/>
    <w:rsid w:val="003F3E76"/>
    <w:rsid w:val="003F4AAE"/>
    <w:rsid w:val="00401FF5"/>
    <w:rsid w:val="00407741"/>
    <w:rsid w:val="00417820"/>
    <w:rsid w:val="0042620B"/>
    <w:rsid w:val="00433FA1"/>
    <w:rsid w:val="00436F6A"/>
    <w:rsid w:val="004432D8"/>
    <w:rsid w:val="004445C4"/>
    <w:rsid w:val="00455370"/>
    <w:rsid w:val="00456E2A"/>
    <w:rsid w:val="00460D60"/>
    <w:rsid w:val="00475371"/>
    <w:rsid w:val="00475DC9"/>
    <w:rsid w:val="00480D08"/>
    <w:rsid w:val="00490F2C"/>
    <w:rsid w:val="004950BC"/>
    <w:rsid w:val="00497E19"/>
    <w:rsid w:val="004A15F2"/>
    <w:rsid w:val="004B26D7"/>
    <w:rsid w:val="004C5917"/>
    <w:rsid w:val="004C5C3B"/>
    <w:rsid w:val="004C7F39"/>
    <w:rsid w:val="004D3CEC"/>
    <w:rsid w:val="004E19EC"/>
    <w:rsid w:val="004E4027"/>
    <w:rsid w:val="004F01AE"/>
    <w:rsid w:val="004F6E4E"/>
    <w:rsid w:val="005100F9"/>
    <w:rsid w:val="005132DD"/>
    <w:rsid w:val="005170AF"/>
    <w:rsid w:val="00535841"/>
    <w:rsid w:val="00540854"/>
    <w:rsid w:val="00546BCB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D4CEB"/>
    <w:rsid w:val="005D4DB2"/>
    <w:rsid w:val="005E5C41"/>
    <w:rsid w:val="005F08E6"/>
    <w:rsid w:val="005F2BE9"/>
    <w:rsid w:val="00601553"/>
    <w:rsid w:val="00603E63"/>
    <w:rsid w:val="00611FA8"/>
    <w:rsid w:val="00620455"/>
    <w:rsid w:val="00625B3F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B7F"/>
    <w:rsid w:val="006A7DC5"/>
    <w:rsid w:val="006B6EF9"/>
    <w:rsid w:val="006C1ADA"/>
    <w:rsid w:val="006C6FDB"/>
    <w:rsid w:val="006D5BDF"/>
    <w:rsid w:val="006D6A0A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80016D"/>
    <w:rsid w:val="008031D4"/>
    <w:rsid w:val="0081030B"/>
    <w:rsid w:val="00810FE8"/>
    <w:rsid w:val="008265CB"/>
    <w:rsid w:val="008307D8"/>
    <w:rsid w:val="00831E9C"/>
    <w:rsid w:val="00837941"/>
    <w:rsid w:val="00854D79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113C"/>
    <w:rsid w:val="008E7344"/>
    <w:rsid w:val="00902D42"/>
    <w:rsid w:val="00915A3C"/>
    <w:rsid w:val="00927488"/>
    <w:rsid w:val="009347D6"/>
    <w:rsid w:val="00937CD3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95B01"/>
    <w:rsid w:val="009A027A"/>
    <w:rsid w:val="009A36C5"/>
    <w:rsid w:val="009B1A1E"/>
    <w:rsid w:val="009C226C"/>
    <w:rsid w:val="009C674D"/>
    <w:rsid w:val="009D10E2"/>
    <w:rsid w:val="009D2737"/>
    <w:rsid w:val="009D7B50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2F2"/>
    <w:rsid w:val="00A70ED0"/>
    <w:rsid w:val="00A82AE9"/>
    <w:rsid w:val="00A87511"/>
    <w:rsid w:val="00A9642D"/>
    <w:rsid w:val="00AA0179"/>
    <w:rsid w:val="00AC003A"/>
    <w:rsid w:val="00AD27B5"/>
    <w:rsid w:val="00AD27F8"/>
    <w:rsid w:val="00AD5561"/>
    <w:rsid w:val="00AD6DB0"/>
    <w:rsid w:val="00AE0726"/>
    <w:rsid w:val="00AE1C7B"/>
    <w:rsid w:val="00B11891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B56BE"/>
    <w:rsid w:val="00BB604B"/>
    <w:rsid w:val="00BB77D7"/>
    <w:rsid w:val="00BC4017"/>
    <w:rsid w:val="00BC7A0B"/>
    <w:rsid w:val="00BD1B60"/>
    <w:rsid w:val="00BD6EBE"/>
    <w:rsid w:val="00BE2402"/>
    <w:rsid w:val="00BE4474"/>
    <w:rsid w:val="00BE5316"/>
    <w:rsid w:val="00BE5660"/>
    <w:rsid w:val="00BF259C"/>
    <w:rsid w:val="00BF4B27"/>
    <w:rsid w:val="00BF54BB"/>
    <w:rsid w:val="00BF6D5A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1147"/>
    <w:rsid w:val="00CB2806"/>
    <w:rsid w:val="00CB3971"/>
    <w:rsid w:val="00CC49FB"/>
    <w:rsid w:val="00CC6DE0"/>
    <w:rsid w:val="00CD0E15"/>
    <w:rsid w:val="00CF666F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A5DC3"/>
    <w:rsid w:val="00DB1E08"/>
    <w:rsid w:val="00DB2575"/>
    <w:rsid w:val="00DD4CED"/>
    <w:rsid w:val="00DF1BF1"/>
    <w:rsid w:val="00E03AC4"/>
    <w:rsid w:val="00E043E8"/>
    <w:rsid w:val="00E258E0"/>
    <w:rsid w:val="00E25B54"/>
    <w:rsid w:val="00E2638F"/>
    <w:rsid w:val="00E3396D"/>
    <w:rsid w:val="00E43BF4"/>
    <w:rsid w:val="00E57829"/>
    <w:rsid w:val="00E610E7"/>
    <w:rsid w:val="00E748FD"/>
    <w:rsid w:val="00E807DF"/>
    <w:rsid w:val="00E85D94"/>
    <w:rsid w:val="00E87AC1"/>
    <w:rsid w:val="00EA6EE2"/>
    <w:rsid w:val="00EB0F4B"/>
    <w:rsid w:val="00EB1746"/>
    <w:rsid w:val="00EC2E17"/>
    <w:rsid w:val="00ED75E3"/>
    <w:rsid w:val="00EE54FD"/>
    <w:rsid w:val="00EF3182"/>
    <w:rsid w:val="00F0464B"/>
    <w:rsid w:val="00F233D4"/>
    <w:rsid w:val="00F40955"/>
    <w:rsid w:val="00F40A6B"/>
    <w:rsid w:val="00F43EA8"/>
    <w:rsid w:val="00F62D67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95DA-AC20-4072-969B-3EB19B6B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dfg</cp:lastModifiedBy>
  <cp:revision>94</cp:revision>
  <cp:lastPrinted>2018-12-18T14:28:00Z</cp:lastPrinted>
  <dcterms:created xsi:type="dcterms:W3CDTF">2014-04-24T13:58:00Z</dcterms:created>
  <dcterms:modified xsi:type="dcterms:W3CDTF">2018-12-18T17:43:00Z</dcterms:modified>
</cp:coreProperties>
</file>